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A68" w:rsidRPr="002B0A68" w:rsidRDefault="002B0A68" w:rsidP="002B0A68">
      <w:pPr>
        <w:spacing w:after="150" w:line="288" w:lineRule="atLeast"/>
        <w:jc w:val="center"/>
        <w:outlineLvl w:val="0"/>
        <w:rPr>
          <w:rFonts w:ascii="Times New Roman" w:eastAsia="Times New Roman" w:hAnsi="Times New Roman" w:cs="Times New Roman"/>
          <w:b/>
          <w:kern w:val="36"/>
          <w:sz w:val="48"/>
          <w:szCs w:val="48"/>
          <w:lang w:eastAsia="hr-HR"/>
        </w:rPr>
      </w:pPr>
      <w:r w:rsidRPr="002B0A68">
        <w:rPr>
          <w:rFonts w:ascii="Times New Roman" w:eastAsia="Times New Roman" w:hAnsi="Times New Roman" w:cs="Times New Roman"/>
          <w:b/>
          <w:kern w:val="36"/>
          <w:sz w:val="48"/>
          <w:szCs w:val="48"/>
          <w:lang w:eastAsia="hr-HR"/>
        </w:rPr>
        <w:t>Zakon o odgoju i obrazovanju u osnovnoj i srednjoj školi</w:t>
      </w:r>
    </w:p>
    <w:p w:rsidR="002B0A68" w:rsidRPr="002B0A68" w:rsidRDefault="002B0A68" w:rsidP="002B0A68">
      <w:pPr>
        <w:spacing w:before="90" w:after="90" w:line="300" w:lineRule="atLeast"/>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pročišćeni tekst zakona</w:t>
      </w:r>
    </w:p>
    <w:p w:rsidR="002B0A68" w:rsidRPr="002B0A68" w:rsidRDefault="002B0A68" w:rsidP="002B0A68">
      <w:pPr>
        <w:spacing w:before="90" w:after="90" w:line="300" w:lineRule="atLeast"/>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NN </w:t>
      </w:r>
      <w:hyperlink r:id="rId5" w:history="1">
        <w:r w:rsidRPr="002B0A68">
          <w:rPr>
            <w:rFonts w:ascii="Times New Roman" w:eastAsia="Times New Roman" w:hAnsi="Times New Roman" w:cs="Times New Roman"/>
            <w:b/>
            <w:bCs/>
            <w:color w:val="497FD7"/>
            <w:sz w:val="24"/>
            <w:szCs w:val="24"/>
            <w:u w:val="single"/>
            <w:lang w:eastAsia="hr-HR"/>
          </w:rPr>
          <w:t>87/08</w:t>
        </w:r>
      </w:hyperlink>
      <w:r w:rsidRPr="002B0A68">
        <w:rPr>
          <w:rFonts w:ascii="Times New Roman" w:eastAsia="Times New Roman" w:hAnsi="Times New Roman" w:cs="Times New Roman"/>
          <w:sz w:val="24"/>
          <w:szCs w:val="24"/>
          <w:lang w:eastAsia="hr-HR"/>
        </w:rPr>
        <w:t>, </w:t>
      </w:r>
      <w:hyperlink r:id="rId6" w:history="1">
        <w:r w:rsidRPr="002B0A68">
          <w:rPr>
            <w:rFonts w:ascii="Times New Roman" w:eastAsia="Times New Roman" w:hAnsi="Times New Roman" w:cs="Times New Roman"/>
            <w:b/>
            <w:bCs/>
            <w:color w:val="497FD7"/>
            <w:sz w:val="24"/>
            <w:szCs w:val="24"/>
            <w:u w:val="single"/>
            <w:lang w:eastAsia="hr-HR"/>
          </w:rPr>
          <w:t>86/09</w:t>
        </w:r>
      </w:hyperlink>
      <w:r w:rsidRPr="002B0A68">
        <w:rPr>
          <w:rFonts w:ascii="Times New Roman" w:eastAsia="Times New Roman" w:hAnsi="Times New Roman" w:cs="Times New Roman"/>
          <w:sz w:val="24"/>
          <w:szCs w:val="24"/>
          <w:lang w:eastAsia="hr-HR"/>
        </w:rPr>
        <w:t>, </w:t>
      </w:r>
      <w:hyperlink r:id="rId7" w:history="1">
        <w:r w:rsidRPr="002B0A68">
          <w:rPr>
            <w:rFonts w:ascii="Times New Roman" w:eastAsia="Times New Roman" w:hAnsi="Times New Roman" w:cs="Times New Roman"/>
            <w:b/>
            <w:bCs/>
            <w:color w:val="497FD7"/>
            <w:sz w:val="24"/>
            <w:szCs w:val="24"/>
            <w:u w:val="single"/>
            <w:lang w:eastAsia="hr-HR"/>
          </w:rPr>
          <w:t>92/10</w:t>
        </w:r>
      </w:hyperlink>
      <w:r w:rsidRPr="002B0A68">
        <w:rPr>
          <w:rFonts w:ascii="Times New Roman" w:eastAsia="Times New Roman" w:hAnsi="Times New Roman" w:cs="Times New Roman"/>
          <w:sz w:val="24"/>
          <w:szCs w:val="24"/>
          <w:lang w:eastAsia="hr-HR"/>
        </w:rPr>
        <w:t>, </w:t>
      </w:r>
      <w:hyperlink r:id="rId8" w:history="1">
        <w:r w:rsidRPr="002B0A68">
          <w:rPr>
            <w:rFonts w:ascii="Times New Roman" w:eastAsia="Times New Roman" w:hAnsi="Times New Roman" w:cs="Times New Roman"/>
            <w:b/>
            <w:bCs/>
            <w:color w:val="497FD7"/>
            <w:sz w:val="24"/>
            <w:szCs w:val="24"/>
            <w:u w:val="single"/>
            <w:lang w:eastAsia="hr-HR"/>
          </w:rPr>
          <w:t>105/10</w:t>
        </w:r>
      </w:hyperlink>
      <w:r w:rsidRPr="002B0A68">
        <w:rPr>
          <w:rFonts w:ascii="Times New Roman" w:eastAsia="Times New Roman" w:hAnsi="Times New Roman" w:cs="Times New Roman"/>
          <w:sz w:val="24"/>
          <w:szCs w:val="24"/>
          <w:lang w:eastAsia="hr-HR"/>
        </w:rPr>
        <w:t>, </w:t>
      </w:r>
      <w:hyperlink r:id="rId9" w:history="1">
        <w:r w:rsidRPr="002B0A68">
          <w:rPr>
            <w:rFonts w:ascii="Times New Roman" w:eastAsia="Times New Roman" w:hAnsi="Times New Roman" w:cs="Times New Roman"/>
            <w:b/>
            <w:bCs/>
            <w:color w:val="497FD7"/>
            <w:sz w:val="24"/>
            <w:szCs w:val="24"/>
            <w:u w:val="single"/>
            <w:lang w:eastAsia="hr-HR"/>
          </w:rPr>
          <w:t>90/11</w:t>
        </w:r>
      </w:hyperlink>
      <w:r w:rsidRPr="002B0A68">
        <w:rPr>
          <w:rFonts w:ascii="Times New Roman" w:eastAsia="Times New Roman" w:hAnsi="Times New Roman" w:cs="Times New Roman"/>
          <w:sz w:val="24"/>
          <w:szCs w:val="24"/>
          <w:lang w:eastAsia="hr-HR"/>
        </w:rPr>
        <w:t>, </w:t>
      </w:r>
      <w:hyperlink r:id="rId10" w:history="1">
        <w:r w:rsidRPr="002B0A68">
          <w:rPr>
            <w:rFonts w:ascii="Times New Roman" w:eastAsia="Times New Roman" w:hAnsi="Times New Roman" w:cs="Times New Roman"/>
            <w:b/>
            <w:bCs/>
            <w:color w:val="497FD7"/>
            <w:sz w:val="24"/>
            <w:szCs w:val="24"/>
            <w:u w:val="single"/>
            <w:lang w:eastAsia="hr-HR"/>
          </w:rPr>
          <w:t>5/12</w:t>
        </w:r>
      </w:hyperlink>
      <w:r w:rsidRPr="002B0A68">
        <w:rPr>
          <w:rFonts w:ascii="Times New Roman" w:eastAsia="Times New Roman" w:hAnsi="Times New Roman" w:cs="Times New Roman"/>
          <w:sz w:val="24"/>
          <w:szCs w:val="24"/>
          <w:lang w:eastAsia="hr-HR"/>
        </w:rPr>
        <w:t>, </w:t>
      </w:r>
      <w:hyperlink r:id="rId11" w:history="1">
        <w:r w:rsidRPr="002B0A68">
          <w:rPr>
            <w:rFonts w:ascii="Times New Roman" w:eastAsia="Times New Roman" w:hAnsi="Times New Roman" w:cs="Times New Roman"/>
            <w:b/>
            <w:bCs/>
            <w:color w:val="497FD7"/>
            <w:sz w:val="24"/>
            <w:szCs w:val="24"/>
            <w:u w:val="single"/>
            <w:lang w:eastAsia="hr-HR"/>
          </w:rPr>
          <w:t>16/12</w:t>
        </w:r>
      </w:hyperlink>
      <w:r w:rsidRPr="002B0A68">
        <w:rPr>
          <w:rFonts w:ascii="Times New Roman" w:eastAsia="Times New Roman" w:hAnsi="Times New Roman" w:cs="Times New Roman"/>
          <w:sz w:val="24"/>
          <w:szCs w:val="24"/>
          <w:lang w:eastAsia="hr-HR"/>
        </w:rPr>
        <w:t>, </w:t>
      </w:r>
      <w:hyperlink r:id="rId12" w:history="1">
        <w:r w:rsidRPr="002B0A68">
          <w:rPr>
            <w:rFonts w:ascii="Times New Roman" w:eastAsia="Times New Roman" w:hAnsi="Times New Roman" w:cs="Times New Roman"/>
            <w:b/>
            <w:bCs/>
            <w:color w:val="497FD7"/>
            <w:sz w:val="24"/>
            <w:szCs w:val="24"/>
            <w:u w:val="single"/>
            <w:lang w:eastAsia="hr-HR"/>
          </w:rPr>
          <w:t>86/12</w:t>
        </w:r>
      </w:hyperlink>
      <w:r w:rsidRPr="002B0A68">
        <w:rPr>
          <w:rFonts w:ascii="Times New Roman" w:eastAsia="Times New Roman" w:hAnsi="Times New Roman" w:cs="Times New Roman"/>
          <w:sz w:val="24"/>
          <w:szCs w:val="24"/>
          <w:lang w:eastAsia="hr-HR"/>
        </w:rPr>
        <w:t>, </w:t>
      </w:r>
      <w:hyperlink r:id="rId13" w:history="1">
        <w:r w:rsidRPr="002B0A68">
          <w:rPr>
            <w:rFonts w:ascii="Times New Roman" w:eastAsia="Times New Roman" w:hAnsi="Times New Roman" w:cs="Times New Roman"/>
            <w:b/>
            <w:bCs/>
            <w:color w:val="497FD7"/>
            <w:sz w:val="24"/>
            <w:szCs w:val="24"/>
            <w:u w:val="single"/>
            <w:lang w:eastAsia="hr-HR"/>
          </w:rPr>
          <w:t>126/12</w:t>
        </w:r>
      </w:hyperlink>
      <w:r w:rsidRPr="002B0A68">
        <w:rPr>
          <w:rFonts w:ascii="Times New Roman" w:eastAsia="Times New Roman" w:hAnsi="Times New Roman" w:cs="Times New Roman"/>
          <w:sz w:val="24"/>
          <w:szCs w:val="24"/>
          <w:lang w:eastAsia="hr-HR"/>
        </w:rPr>
        <w:t>, </w:t>
      </w:r>
      <w:hyperlink r:id="rId14" w:history="1">
        <w:r w:rsidRPr="002B0A68">
          <w:rPr>
            <w:rFonts w:ascii="Times New Roman" w:eastAsia="Times New Roman" w:hAnsi="Times New Roman" w:cs="Times New Roman"/>
            <w:b/>
            <w:bCs/>
            <w:color w:val="497FD7"/>
            <w:sz w:val="24"/>
            <w:szCs w:val="24"/>
            <w:u w:val="single"/>
            <w:lang w:eastAsia="hr-HR"/>
          </w:rPr>
          <w:t>94/13</w:t>
        </w:r>
      </w:hyperlink>
      <w:r w:rsidRPr="002B0A68">
        <w:rPr>
          <w:rFonts w:ascii="Times New Roman" w:eastAsia="Times New Roman" w:hAnsi="Times New Roman" w:cs="Times New Roman"/>
          <w:sz w:val="24"/>
          <w:szCs w:val="24"/>
          <w:lang w:eastAsia="hr-HR"/>
        </w:rPr>
        <w:t>, </w:t>
      </w:r>
      <w:hyperlink r:id="rId15"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16" w:history="1">
        <w:r w:rsidRPr="002B0A68">
          <w:rPr>
            <w:rFonts w:ascii="Times New Roman" w:eastAsia="Times New Roman" w:hAnsi="Times New Roman" w:cs="Times New Roman"/>
            <w:b/>
            <w:bCs/>
            <w:color w:val="497FD7"/>
            <w:sz w:val="24"/>
            <w:szCs w:val="24"/>
            <w:u w:val="single"/>
            <w:lang w:eastAsia="hr-HR"/>
          </w:rPr>
          <w:t>07/17</w:t>
        </w:r>
      </w:hyperlink>
      <w:r w:rsidRPr="002B0A68">
        <w:rPr>
          <w:rFonts w:ascii="Times New Roman" w:eastAsia="Times New Roman" w:hAnsi="Times New Roman" w:cs="Times New Roman"/>
          <w:sz w:val="24"/>
          <w:szCs w:val="24"/>
          <w:lang w:eastAsia="hr-HR"/>
        </w:rPr>
        <w:t>, </w:t>
      </w:r>
      <w:hyperlink r:id="rId17" w:tgtFrame="_blank" w:history="1">
        <w:r w:rsidRPr="002B0A68">
          <w:rPr>
            <w:rFonts w:ascii="Times New Roman" w:eastAsia="Times New Roman" w:hAnsi="Times New Roman" w:cs="Times New Roman"/>
            <w:b/>
            <w:bCs/>
            <w:color w:val="497FD7"/>
            <w:sz w:val="24"/>
            <w:szCs w:val="24"/>
            <w:u w:val="single"/>
            <w:lang w:eastAsia="hr-HR"/>
          </w:rPr>
          <w:t>68/18</w:t>
        </w:r>
      </w:hyperlink>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I. OPĆE ODREDBE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Predmet Zakona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w:t>
      </w:r>
      <w:bookmarkStart w:id="0" w:name="_GoBack"/>
      <w:bookmarkEnd w:id="0"/>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Ovim se Zakonom uređuje djelatnost osnovnog i srednjeg odgoja i obrazovanja u javnim ustanovama.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Javne ustanove koje obavljaju djelatnost odgoja i obrazovanja iz stavka 1. ovog članka su: osnovne škole, srednje škole, učenički domovi i druge javne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Djelatnost osnovnog obrazovanja u osnovnoj školi obuhvaća opće obrazovanje te druge oblike obrazovanja djece i mladih.</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Djelatnost obrazovanja odraslih osoba ostvaruje se u skladu s odredbama ovog Zakona i posebnog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Odredbe Zakona o ustanovama i drugih propisa primjenjuju se na djelatnost osnovnog i srednjeg obrazovanja ako ovim Zakonom nije drukčije određeno.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Izrazi koji se u ovom Zakonu koriste za osobe u muškom rodu su neutralni i odnose se na muške i na ženske osobe.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1.a (NN </w:t>
      </w:r>
      <w:hyperlink r:id="rId18" w:history="1">
        <w:r w:rsidRPr="002B0A68">
          <w:rPr>
            <w:rFonts w:ascii="Times New Roman" w:eastAsia="Times New Roman" w:hAnsi="Times New Roman" w:cs="Times New Roman"/>
            <w:b/>
            <w:bCs/>
            <w:color w:val="497FD7"/>
            <w:sz w:val="24"/>
            <w:szCs w:val="24"/>
            <w:u w:val="single"/>
            <w:lang w:eastAsia="hr-HR"/>
          </w:rPr>
          <w:t>94/13</w:t>
        </w:r>
      </w:hyperlink>
      <w:r w:rsidRPr="002B0A68">
        <w:rPr>
          <w:rFonts w:ascii="Times New Roman" w:eastAsia="Times New Roman" w:hAnsi="Times New Roman" w:cs="Times New Roman"/>
          <w:sz w:val="24"/>
          <w:szCs w:val="24"/>
          <w:lang w:eastAsia="hr-HR"/>
        </w:rPr>
        <w:t>, </w:t>
      </w:r>
      <w:hyperlink r:id="rId19"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Ovim se Zakonom u pravni poredak Republike Hrvatske prenose sljedeće direktive Europske unije: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Direktiva 2008/115/EZ Europskoga parlamenta i Vijeća od 16. prosinca 2008. o zajedničkim standardima i postupanjima država članica u vezi s vraćanjem osoba trećih zemalja čiji je boravak nezakonit (SL L 348, 24. 12. 2008.),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Direktiva 77/486/EEZ Vijeća od 25. srpnja 1977. o obrazovanju djece radnika migranata (SL 31977L0486, 25. 7. 1977.),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Direktiva 2006/123/EZ Europskoga parlamenta i Vijeća od 12. prosinca 2006. o uslugama na unutarnjem tržištu (SL L 376, 12/12/2006).</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Odgojno-obrazovna djelatnost</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 Djelatnost osnovnog odgoja i obrazovanja obavljaju osnovne škole i druge javne ustanove, pod uvjetima iz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Djelatnost srednjeg odgoja i obrazovanja obavljaju srednje škole i učenički domovi i druge javne ustanove pod uvjetima iz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Djelatnost osnovnog i srednjeg odgoja i obrazovanja obavlja se kao javna služba.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 osnovi javnih ovlasti osnovna i srednja škola i učenički dom (u daljnjem tekstu: školska ustanova) obavljaju sljedeće poslove: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upisi u školu i ispisi iz škole s vođenjem odgovarajuće evidencije i dokumentacije,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organizacija i izvođenje nastave i drugih oblika odgojno-obrazovnog rada s učenicima te vođenje odgovarajuće evidencije,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vrednovanje i ocjenjivanje učenika te vođenje evidencije o tome kao i o učeničkim postignućima,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izricanje i provođenje pedagoških mjera i vođenje evidencije o njima,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organizacija predmetnih i razrednih ispita i vođenje evidencije o njima,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izdavanje javnih isprava i drugih potvrda,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upisivanje podataka o odgojno-obrazovnom radu u e-Maticu – zajednički elektronički upisnik ustanova.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2B0A68">
        <w:rPr>
          <w:rFonts w:ascii="Times New Roman" w:eastAsia="Times New Roman" w:hAnsi="Times New Roman" w:cs="Times New Roman"/>
          <w:sz w:val="24"/>
          <w:szCs w:val="24"/>
          <w:lang w:eastAsia="hr-HR"/>
        </w:rPr>
        <w:t>postupovnim</w:t>
      </w:r>
      <w:proofErr w:type="spellEnd"/>
      <w:r w:rsidRPr="002B0A68">
        <w:rPr>
          <w:rFonts w:ascii="Times New Roman" w:eastAsia="Times New Roman" w:hAnsi="Times New Roman" w:cs="Times New Roman"/>
          <w:sz w:val="24"/>
          <w:szCs w:val="24"/>
          <w:lang w:eastAsia="hr-HR"/>
        </w:rPr>
        <w:t xml:space="preserve"> odredbama ovog Zakona i zakona kojima se uređuje djelatnost koju obavlja.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Ciljevi i načela odgoja i obrazovanja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 (NN </w:t>
      </w:r>
      <w:hyperlink r:id="rId20"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Ciljevi odgoja i obrazovanja u školskim ustanovama 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osigurati sustavan način poučavanja učenika, poticati i unapređivati njihov intelektualni, tjelesni, estetski, društveni, moralni i duhovni razvoj u skladu s njihovim sposobnostima i sklonostima,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razvijati učenicima svijest o nacionalnoj pripadnosti, očuvanju povijesno-kulturne baštine i nacionalnog identiteta,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3. odgajati i obrazovati učenike u skladu s općim kulturnim i civilizacijskim vrijednostima, ljudskim pravima i pravima djece, osposobiti ih za življenje u </w:t>
      </w:r>
      <w:proofErr w:type="spellStart"/>
      <w:r w:rsidRPr="002B0A68">
        <w:rPr>
          <w:rFonts w:ascii="Times New Roman" w:eastAsia="Times New Roman" w:hAnsi="Times New Roman" w:cs="Times New Roman"/>
          <w:sz w:val="24"/>
          <w:szCs w:val="24"/>
          <w:lang w:eastAsia="hr-HR"/>
        </w:rPr>
        <w:t>multikulturalnom</w:t>
      </w:r>
      <w:proofErr w:type="spellEnd"/>
      <w:r w:rsidRPr="002B0A68">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osposobiti učenike za cjeloživotno učenje.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Načela odgoja i obrazovanja na razini osnovnog i srednjeg obrazovanja 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osnovnoškolski odgoj i obrazovanje je obvezno za sve učenike u Republici Hrvatskoj,</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odgoj i obrazovanje u osnovnoj i srednjoj školi temelji se na jednakosti obrazovnih šansi za sve učenike prema njihovim sposobnostima,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odgoj i obrazovanje u školskoj ustanovi temelji se na visokoj kvaliteti obrazovanja i usavršavanja svih neposrednih nositelja odgojno-obrazovne djelatnosti – učitelja, nastavnika, stručnih suradnika, ravnatelja te ostalih radnika,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4. rad u školskoj ustanovi temelji se na vrednovanju svih sastavnica odgojno-obrazovnog i školskog rada i </w:t>
      </w:r>
      <w:proofErr w:type="spellStart"/>
      <w:r w:rsidRPr="002B0A68">
        <w:rPr>
          <w:rFonts w:ascii="Times New Roman" w:eastAsia="Times New Roman" w:hAnsi="Times New Roman" w:cs="Times New Roman"/>
          <w:sz w:val="24"/>
          <w:szCs w:val="24"/>
          <w:lang w:eastAsia="hr-HR"/>
        </w:rPr>
        <w:t>samovrednovanju</w:t>
      </w:r>
      <w:proofErr w:type="spellEnd"/>
      <w:r w:rsidRPr="002B0A68">
        <w:rPr>
          <w:rFonts w:ascii="Times New Roman" w:eastAsia="Times New Roman" w:hAnsi="Times New Roman" w:cs="Times New Roman"/>
          <w:sz w:val="24"/>
          <w:szCs w:val="24"/>
          <w:lang w:eastAsia="hr-HR"/>
        </w:rPr>
        <w:t xml:space="preserve"> neposrednih i posrednih nositelja odgojno-obrazovne djelatnosti u školi, radi postizanja najkvalitetnijeg nacionalnog obrazovnog i pedagoškog standarda,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stjecanje osnovnog obrazovanja temelj je za vertikalnu i horizontalnu prohodnost u sustavu odgoja i obrazovanja u Republici Hrvatskoj,</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obrazovanje u školskoj ustanovi temelji se na decentralizaciji u smislu povećanja ovlaštenja i odgovornosti na lokalnoj i područnoj (regionalnoj) razini,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odgojno-obrazovna djelatnost u školskoj ustanovi temelji se na partnerstvu svih odgojno-obrazovnih čimbenika na lokalnoj, regionalnoj i nacionalnoj razini.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promicanje odgojnih vrijednosti iz stavka 1. točke 3. ovoga članka, a u skladu s pravom roditelja da samostalno odlučuju o odgoju djece,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Državni pedagoški standardi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 (NN </w:t>
      </w:r>
      <w:hyperlink r:id="rId21"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(1) Državnim pedagoškim standardima utvrđuju se veličine matičnih i područnih škola te materijalni, kadrovski, zdravstveni, tehnički, informatički i drugi uvjeti za optimalno ostvarivanje nacionalnog kurikuluma, drugih </w:t>
      </w:r>
      <w:proofErr w:type="spellStart"/>
      <w:r w:rsidRPr="002B0A68">
        <w:rPr>
          <w:rFonts w:ascii="Times New Roman" w:eastAsia="Times New Roman" w:hAnsi="Times New Roman" w:cs="Times New Roman"/>
          <w:sz w:val="24"/>
          <w:szCs w:val="24"/>
          <w:lang w:eastAsia="hr-HR"/>
        </w:rPr>
        <w:t>kurikularnih</w:t>
      </w:r>
      <w:proofErr w:type="spellEnd"/>
      <w:r w:rsidRPr="002B0A68">
        <w:rPr>
          <w:rFonts w:ascii="Times New Roman" w:eastAsia="Times New Roman" w:hAnsi="Times New Roman" w:cs="Times New Roman"/>
          <w:sz w:val="24"/>
          <w:szCs w:val="24"/>
          <w:lang w:eastAsia="hr-HR"/>
        </w:rPr>
        <w:t xml:space="preserve"> dokumenata i nastavnih planova i programa, radi osiguravanja jednakih uvjeta poučavanja i učenja te cjelovitog razvoja obrazovnog sustava u Republici Hrvatskoj.</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Državne pedagoške standarde na prijedlog Vlade Republike Hrvatske donosi Hrvatski sabor.</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Nastava na hrvatskom jeziku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Nastava na jeziku i pismu nacionalne manjine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Nastava na stranom jeziku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 (NN </w:t>
      </w:r>
      <w:hyperlink r:id="rId22"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Način i postupak utvrđivanja uvjeta za izvođenje nastave iz stavka 1. ovoga članka pravilnikom propisuje ministar nadležan za obrazovanje (u daljnjem tekstu: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23" w:history="1">
        <w:r w:rsidRPr="002B0A68">
          <w:rPr>
            <w:rFonts w:ascii="Times New Roman" w:eastAsia="Times New Roman" w:hAnsi="Times New Roman" w:cs="Times New Roman"/>
            <w:b/>
            <w:bCs/>
            <w:color w:val="497FD7"/>
            <w:sz w:val="24"/>
            <w:szCs w:val="24"/>
            <w:u w:val="single"/>
            <w:lang w:eastAsia="hr-HR"/>
          </w:rPr>
          <w:t>83. Pravilnik o izvođenju nastave dijela nastavnih predmeta i sadržaja utvrđenih nastavnim planom i programom na nekom od svjetskih jezika u srednjoj školi</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II. MREŽA ŠKOLSKIH USTANOVA I PROGRAMA ODGOJA I OBRAZOVANJA TE UPIS UČENIKA U ŠKOLSKU USTANOVU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Mreža školskih ustanova i programa odgoja i obrazovanja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 (NN </w:t>
      </w:r>
      <w:hyperlink r:id="rId24"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25"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Mreža školskih ustanova obuhvaća sve ustanove koje obavljaju djelatnost odgoja i obrazovanja na području za koje se mreža utvrđuje, sa svim objektima u kojima se provodi odgoj i obrazovanje.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Mreža iz stavka 1. ovoga članka obvezno sadrži: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a) popis škola/ustanova u kojima se izvode: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redoviti programi odgoja i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posebni programi za učenike s teškoćama,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redoviti programi i posebni programi za djecu s teškoćama u posebnim razrednim odjelima i/ili posebni programi za darovite učenike,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programi na jeziku i pismu nacionalnih manjina,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umjetnički programi,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sportski programi,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međunarodni programi,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 alternativni programi,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produženi boravak ili cjelodnevna nastava,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srednjoškolski programi po sektorskim područjima za programe koje škole izvode;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b) popis ustanova prostorno prilagođenih osobama s invaliditetom;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c) popis školskih ustanova imenovanih vježbaonicama;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d) popis školskih ustanova imenovanih centrima izvrsnosti;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e) popis učeničkih domova.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Mrežom iz stavka 1. ovoga članka, za osnovne škole, utvrđuje se i upisno područje.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Mrežom iz stavka 1. ovoga članka utvrđuju se i područja na kojima se mogu osnovati nove školske ustanove ili uvesti novi obrazovni programi.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Dostupnost iz stavka 5. ovoga članka podrazumijeva mogućnost srednjeg odgoja i obrazovanja učeniku korištenjem svakodnevnog prijevoza ili smještajem u učeničkom domu.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Racionalni ustroj upisnih područja iz stavka 5. ovoga članka podrazumijeva optimalnu iskoristivost postojećih školskih prostornih, materijalnih i kadrovskih kapaciteta.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Školska ustanova uvrštena u mrežu iz stavka 1. ovoga članka može proširiti djelatnost izvođenjem novog programa na temelju odluke koju donosi ministar uz prethodnu suglasnost ministra nadležnog za financije.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 (NN </w:t>
      </w:r>
      <w:hyperlink r:id="rId26"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Mrežu iz članka 9. stavka 1. ovog Zakona za svoje područje predlažu osnivači.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Mrežu za područje Republike Hrvatske, na prijedlog Ministarstva iz stavka 2. ovog članka, donosi Vlada Republike Hrvatske.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27" w:history="1">
        <w:r w:rsidRPr="002B0A68">
          <w:rPr>
            <w:rFonts w:ascii="Times New Roman" w:eastAsia="Times New Roman" w:hAnsi="Times New Roman" w:cs="Times New Roman"/>
            <w:b/>
            <w:bCs/>
            <w:color w:val="497FD7"/>
            <w:sz w:val="24"/>
            <w:szCs w:val="24"/>
            <w:u w:val="single"/>
            <w:lang w:eastAsia="hr-HR"/>
          </w:rPr>
          <w:t>30. Odluka o donošenju Mreže osnovnih i srednjih škola, učeničkih domova i programa obrazovanja</w:t>
        </w:r>
      </w:hyperlink>
      <w:r w:rsidRPr="002B0A68">
        <w:rPr>
          <w:rFonts w:ascii="Times New Roman" w:eastAsia="Times New Roman" w:hAnsi="Times New Roman" w:cs="Times New Roman"/>
          <w:sz w:val="24"/>
          <w:szCs w:val="24"/>
          <w:lang w:eastAsia="hr-HR"/>
        </w:rPr>
        <w:t> - </w:t>
      </w:r>
      <w:hyperlink r:id="rId28" w:history="1">
        <w:r w:rsidRPr="002B0A68">
          <w:rPr>
            <w:rFonts w:ascii="Times New Roman" w:eastAsia="Times New Roman" w:hAnsi="Times New Roman" w:cs="Times New Roman"/>
            <w:b/>
            <w:bCs/>
            <w:color w:val="497FD7"/>
            <w:sz w:val="24"/>
            <w:szCs w:val="24"/>
            <w:u w:val="single"/>
            <w:lang w:eastAsia="hr-HR"/>
          </w:rPr>
          <w:t>PROČIŠĆENI TEKST</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Trajanje i vrste škola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 (NN </w:t>
      </w:r>
      <w:hyperlink r:id="rId29"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Osnovnim obrazovanjem učenik stječe znanja i sposobnosti za nastavak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Srednje škole, ovisno o vrsti obrazovnog programa, jesu: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gimnazije,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strukovne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umjetničke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Srednjim obrazovanjem učenik stječe znanja i sposobnosti za rad i nastavak obrazovanja.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 (NN </w:t>
      </w:r>
      <w:hyperlink r:id="rId30"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Osnovnoškolski odgoj i obrazovanje počinje upisom u prvi razred osnovne škole, obvezno je za svu djecu, u pravilu od šeste do petnaeste godine života.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Učenici s višestrukim teškoćama imaju pravo pohađati osnovnoškolski odgoj i obrazovanje do 21. godine života.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Srednje obrazovanje počinje upisom u srednju školu.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Obrazovanje u školama koje ostvaruju umjetničke obrazovne programe izvodi se u skladu s posebnim propisom.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Obrazovanje u školama koje ostvaruju športske obrazovne programe počinje upisom u neki od tih programa čije se trajanje utvrđuje obrazovnim programima koje donosi ministar odlukom.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 gimnazijama se izvodi nastavni plan i program u četverogodišnjem trajanju.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Gimnazije su opće ili specijalizirane, što se određuje prema vrsti nastavnog plana i programa.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Djelatnost strukovnog obrazovanja ostvaruje se u skladu s odredbama ovog Zakona i posebnih zakona i drugih propisa.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Obrazovanjem za zanimanje policajac smatra se redovito srednjoškolsko obrazovanje kroz 3. i 4. razred, srednjoškolsko obrazovanje odraslih za zanimanje policajac te temeljni policijski tečaj.</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Umjetničko obrazovanje ostvaruje se u skladu s odredbama ovoga Zakona, posebnog zakona i drugih propisa.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Upisno područje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Upisno područje je sastavni dio mreže školskih ustanova.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Upisnim područjem s kojeg se učenici upisuju u osnovnu školu nad kojom osnivačka prava ima druga pravna ili fizička osoba iz članka 90. ovog Zakona, smatra se područje Republike Hrvatske.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Upisno područje s kojeg se učenici upisuju u osnovnu školu nad kojom osnivačka prava ima Republika Hrvatska utvrđuje se aktom o osnivanju osnovne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Upisnim područjem s kojeg se učenici upisuju u srednju školu smatra se Republika Hrvatska.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Učenik se može upisati u prvi razred osnovne škole kojoj ne pripada prema upisnom području: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to ne izaziva povećanje broja razrednih odjela utvrđenih planom upisa u osnovnoj školi u koju se upisuje,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se upisuje u škole koje izvode alternativne, međunarodne te programe na jeziku i pismu nacionalnih manjina,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se upisuje u škole kojima je osnivač druga pravna ili fizička osoba iz članka 90.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 slučaju iz stavka 1. ovog članka ured državne uprave, odnosno Gradski ured dužan je o upisu učenika obavijestiti osnovnu školu u koju se učenik trebao upisati prema upisnom području.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19.</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 U prvi razred obveznoga osnovnog obrazovanja upisuju se djeca koja do 1. travnja tekuće godine imaju navršenih šest godina života.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Iznimno od stavka 1. ovoga članka, a na zahtjev roditelja, sukladno rješenju ureda državne uprave, odnosno Gradskog ureda, u prvi razred može se upisati dijete koje do 31. ožujka tekuće godine nema navršenih šest godina života.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Iznimno od stavka 1. ovoga članka, a na zahtjev stručnog povjerenstva škole, sukladno rješenju ureda državne uprave, odnosno Gradskog ureda, djetetu se može odgoditi upis u prvi razred osnovne škole za jednu školsku godinu.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Za dijete, odnosno učenika iz stavka 4. ovoga članka roditelj podnosi zahtjev uredu državne uprave, odnosno Gradskom uredu.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20. (NN </w:t>
      </w:r>
      <w:hyperlink r:id="rId31"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Prije redovitog upisa u prvi razred osnovne škole stručno povjerenstvo škole utvrđuje psihofizičko stanje djeteta.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Psihofizičko stanje djeteta, odnosno učenika iz stavka 2. ovoga članka utvrđuje stručno povjerenstvo ureda državne uprave, odnosno Gradskog ureda.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32" w:history="1">
        <w:r w:rsidRPr="002B0A68">
          <w:rPr>
            <w:rFonts w:ascii="Times New Roman" w:eastAsia="Times New Roman" w:hAnsi="Times New Roman" w:cs="Times New Roman"/>
            <w:b/>
            <w:bCs/>
            <w:color w:val="497FD7"/>
            <w:sz w:val="24"/>
            <w:szCs w:val="24"/>
            <w:u w:val="single"/>
            <w:lang w:eastAsia="hr-HR"/>
          </w:rPr>
          <w:t>51. Pravilnik o postupku utvrđivanja psihofizičkog stanja djeteta, učenika te sastavu stručnih povjerenstava</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Ured državne uprave, odnosno Gradski ured na prijedlog povjerenstva iz članka 20. stavka 3. ovoga Zakona, donosi rješenje 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prijevremenom upisu,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odgodi upisa u prvi razred osnovne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privremenom oslobađanju od školovanja,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primjerenom programu osnovnog ili srednjeg obrazovanja za učenike s teškoćama u razvoju,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 ukidanju rješenja o primjerenom programu osnovnog ili srednjeg obrazovanja za učenike s teškoćama u razvoju.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 rješenje iz stavka 1. ovog članka roditelj ima pravo žalbe Ministarstvu.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Članak 22. (NN </w:t>
      </w:r>
      <w:hyperlink r:id="rId33"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Redoviti učenici upisuju se u prvi razred srednje škole u dobi do navršenih 17 godina.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Iznimno od stavka 1. ovoga članka, uz odobrenje školskog odbora, u prvi razred srednje škole može se upisati učenik do navršenih 18 godina, a uz odobrenje Ministarstva učenik stariji od 18 godina.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Prijave i upis u prve razrede srednjih škola provode se putem Nacionalnog informacijskog sustava prijava i upisa u srednje škole (</w:t>
      </w:r>
      <w:proofErr w:type="spellStart"/>
      <w:r w:rsidRPr="002B0A68">
        <w:rPr>
          <w:rFonts w:ascii="Times New Roman" w:eastAsia="Times New Roman" w:hAnsi="Times New Roman" w:cs="Times New Roman"/>
          <w:sz w:val="24"/>
          <w:szCs w:val="24"/>
          <w:lang w:eastAsia="hr-HR"/>
        </w:rPr>
        <w:t>NISpuSŠ</w:t>
      </w:r>
      <w:proofErr w:type="spellEnd"/>
      <w:r w:rsidRPr="002B0A68">
        <w:rPr>
          <w:rFonts w:ascii="Times New Roman" w:eastAsia="Times New Roman" w:hAnsi="Times New Roman" w:cs="Times New Roman"/>
          <w:sz w:val="24"/>
          <w:szCs w:val="24"/>
          <w:lang w:eastAsia="hr-HR"/>
        </w:rPr>
        <w:t>), osim u posebnim slučajevima propisanim odlukom o upisu.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Pravo upisa u prvi razred srednje škole imaju svi kandidati nakon završenog osnovnog obrazovanja, pod jednakim uvjetima u okviru broja utvrđenog odlukom o upisu.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Strukturu razrednih odjela i broj učenika po programima za svoje područje planiraju osnivači u suradnji sa srednjim školama te ga dostavljaju Ministarstvu.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Konačan plan strukture razrednih odjela i broja učenika po programima izrađuje Ministarstvo.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Odluku o upisu, čiji je sastavni dio konačan plan strukture razrednih odjela i broj učenika po programima, za svaku školsku godinu donosi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Elemente i kriterije za izbor kandidata za upis u prvi razred srednje škole za sve vrste srednjih škola propisuje ministar pravilnikom.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Natječaj za upis učenika u prvi razred srednje škole objavljuje se na mrežnim stranicama i oglasnim pločama srednje škole i osnivača, a sadržaj natječaja propisuje se odlukom o upisu.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34" w:history="1">
        <w:r w:rsidRPr="002B0A68">
          <w:rPr>
            <w:rFonts w:ascii="Times New Roman" w:eastAsia="Times New Roman" w:hAnsi="Times New Roman" w:cs="Times New Roman"/>
            <w:b/>
            <w:bCs/>
            <w:color w:val="497FD7"/>
            <w:sz w:val="24"/>
            <w:szCs w:val="24"/>
            <w:u w:val="single"/>
            <w:lang w:eastAsia="hr-HR"/>
          </w:rPr>
          <w:t>61. Pravilnik o elementima i kriterijima za izbor kandidata za upis u I. razred srednje škole</w:t>
        </w:r>
      </w:hyperlink>
      <w:r w:rsidRPr="002B0A68">
        <w:rPr>
          <w:rFonts w:ascii="Times New Roman" w:eastAsia="Times New Roman" w:hAnsi="Times New Roman" w:cs="Times New Roman"/>
          <w:sz w:val="24"/>
          <w:szCs w:val="24"/>
          <w:lang w:eastAsia="hr-HR"/>
        </w:rPr>
        <w:t> - </w:t>
      </w:r>
      <w:hyperlink r:id="rId35" w:history="1">
        <w:r w:rsidRPr="002B0A68">
          <w:rPr>
            <w:rFonts w:ascii="Times New Roman" w:eastAsia="Times New Roman" w:hAnsi="Times New Roman" w:cs="Times New Roman"/>
            <w:b/>
            <w:bCs/>
            <w:color w:val="497FD7"/>
            <w:sz w:val="24"/>
            <w:szCs w:val="24"/>
            <w:u w:val="single"/>
            <w:lang w:eastAsia="hr-HR"/>
          </w:rPr>
          <w:t>PROČIŠĆENI TEKST</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23. (NN </w:t>
      </w:r>
      <w:hyperlink r:id="rId36"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37"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Škola iz koje učenik odlazi izdaje prijepis ocjena, a ispisuje učenika u roku od sedam dana od dana primitka obavijesti o upisu učenika u drugu školu.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(6) Iznimno od stavka 5. ovoga članka, odlukom nastavničkog vijeća, učeniku prvoga razreda srednje škole može se omogućiti promjena upisanoga programa, odnosno upis u drugu školu koja ostvaruje isti obrazovni program i s manjim brojem bodova, ako nakon provedenog </w:t>
      </w:r>
      <w:r w:rsidRPr="002B0A68">
        <w:rPr>
          <w:rFonts w:ascii="Times New Roman" w:eastAsia="Times New Roman" w:hAnsi="Times New Roman" w:cs="Times New Roman"/>
          <w:sz w:val="24"/>
          <w:szCs w:val="24"/>
          <w:lang w:eastAsia="hr-HR"/>
        </w:rPr>
        <w:lastRenderedPageBreak/>
        <w:t>upisnog postupka škola nije popunila sva slobodna upisna mjesta predviđena odlukom o upisu i strukturom upisa u programu u koji se učenik upisuje.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Iznimno od stavka 1. ovoga članka, ako se učenik preseli iz jednog mjesta u drugo, škola koja ostvaruje isti obrazovni program u drugom mjestu dužna je upisati učenika i nakon kraja prvog polugodišta.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Iznimno od stavka 1. ovoga članka, škola je dužna upisati učenika i nakon kraja prvog polugodišta ako je učeniku izrečena pedagoška mjera preseljenja u drugu školu sukladno članku 84.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Iznimno od stavka 9. ovoga članka, škola može upisati učenika i ako je od prekida obrazovanja prošlo više od dvije školske godine, uz suglasnost Ministarstva.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24. (NN </w:t>
      </w:r>
      <w:hyperlink r:id="rId38"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Učenik iz stavka 1. ovoga članka može u roku od dvije godine od dana završetka strukovnog programa nastaviti školovanje u statusu redovitog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Ostvarivanje prava iz stavka 1. i 2. ovoga članka uvjetuje se polaganjem razlikovnih, odnosno dopunskih ispita.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Uvjete i načine nastavka obrazovanja za višu razinu kvalifikacije propisuje ministar pravilnikom.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39" w:history="1">
        <w:r w:rsidRPr="002B0A68">
          <w:rPr>
            <w:rFonts w:ascii="Times New Roman" w:eastAsia="Times New Roman" w:hAnsi="Times New Roman" w:cs="Times New Roman"/>
            <w:b/>
            <w:bCs/>
            <w:color w:val="497FD7"/>
            <w:sz w:val="24"/>
            <w:szCs w:val="24"/>
            <w:u w:val="single"/>
            <w:lang w:eastAsia="hr-HR"/>
          </w:rPr>
          <w:t>72. Pravilnik o uvjetima i načinima nastavka obrazovanja za višu razinu kvalifikacije</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25. (NN </w:t>
      </w:r>
      <w:hyperlink r:id="rId40"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Brisan.</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III. NACIONALNI KURIKULUM, NASTAVNI PLANOVI I PROGRAMI TE OBLICI RADA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Nacionalni kurikulum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26. (NN </w:t>
      </w:r>
      <w:hyperlink r:id="rId41" w:history="1">
        <w:r w:rsidRPr="002B0A68">
          <w:rPr>
            <w:rFonts w:ascii="Times New Roman" w:eastAsia="Times New Roman" w:hAnsi="Times New Roman" w:cs="Times New Roman"/>
            <w:b/>
            <w:bCs/>
            <w:color w:val="497FD7"/>
            <w:sz w:val="24"/>
            <w:szCs w:val="24"/>
            <w:u w:val="single"/>
            <w:lang w:eastAsia="hr-HR"/>
          </w:rPr>
          <w:t>94/13</w:t>
        </w:r>
      </w:hyperlink>
      <w:r w:rsidRPr="002B0A68">
        <w:rPr>
          <w:rFonts w:ascii="Times New Roman" w:eastAsia="Times New Roman" w:hAnsi="Times New Roman" w:cs="Times New Roman"/>
          <w:sz w:val="24"/>
          <w:szCs w:val="24"/>
          <w:lang w:eastAsia="hr-HR"/>
        </w:rPr>
        <w:t>, </w:t>
      </w:r>
      <w:hyperlink r:id="rId42"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Odgoj i obrazovanje u školi ostvaruje se na temelju nacionalnog kurikuluma, nastavnih planova i programa i školskog kurikuluma.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(2) Nacionalni </w:t>
      </w:r>
      <w:proofErr w:type="spellStart"/>
      <w:r w:rsidRPr="002B0A68">
        <w:rPr>
          <w:rFonts w:ascii="Times New Roman" w:eastAsia="Times New Roman" w:hAnsi="Times New Roman" w:cs="Times New Roman"/>
          <w:sz w:val="24"/>
          <w:szCs w:val="24"/>
          <w:lang w:eastAsia="hr-HR"/>
        </w:rPr>
        <w:t>kurikulumi</w:t>
      </w:r>
      <w:proofErr w:type="spellEnd"/>
      <w:r w:rsidRPr="002B0A68">
        <w:rPr>
          <w:rFonts w:ascii="Times New Roman" w:eastAsia="Times New Roman" w:hAnsi="Times New Roman" w:cs="Times New Roman"/>
          <w:sz w:val="24"/>
          <w:szCs w:val="24"/>
          <w:lang w:eastAsia="hr-HR"/>
        </w:rPr>
        <w:t xml:space="preserve"> donose se za pojedine razine i vrste odgoja i obrazovanja sukladno okvirnom nacionalnom </w:t>
      </w:r>
      <w:proofErr w:type="spellStart"/>
      <w:r w:rsidRPr="002B0A68">
        <w:rPr>
          <w:rFonts w:ascii="Times New Roman" w:eastAsia="Times New Roman" w:hAnsi="Times New Roman" w:cs="Times New Roman"/>
          <w:sz w:val="24"/>
          <w:szCs w:val="24"/>
          <w:lang w:eastAsia="hr-HR"/>
        </w:rPr>
        <w:t>kurikularnom</w:t>
      </w:r>
      <w:proofErr w:type="spellEnd"/>
      <w:r w:rsidRPr="002B0A68">
        <w:rPr>
          <w:rFonts w:ascii="Times New Roman" w:eastAsia="Times New Roman" w:hAnsi="Times New Roman" w:cs="Times New Roman"/>
          <w:sz w:val="24"/>
          <w:szCs w:val="24"/>
          <w:lang w:eastAsia="hr-HR"/>
        </w:rPr>
        <w:t xml:space="preserve"> dokumentu koji na općoj razini određuje elemente </w:t>
      </w:r>
      <w:proofErr w:type="spellStart"/>
      <w:r w:rsidRPr="002B0A68">
        <w:rPr>
          <w:rFonts w:ascii="Times New Roman" w:eastAsia="Times New Roman" w:hAnsi="Times New Roman" w:cs="Times New Roman"/>
          <w:sz w:val="24"/>
          <w:szCs w:val="24"/>
          <w:lang w:eastAsia="hr-HR"/>
        </w:rPr>
        <w:t>kurikularnog</w:t>
      </w:r>
      <w:proofErr w:type="spellEnd"/>
      <w:r w:rsidRPr="002B0A68">
        <w:rPr>
          <w:rFonts w:ascii="Times New Roman" w:eastAsia="Times New Roman" w:hAnsi="Times New Roman" w:cs="Times New Roman"/>
          <w:sz w:val="24"/>
          <w:szCs w:val="24"/>
          <w:lang w:eastAsia="hr-HR"/>
        </w:rPr>
        <w:t xml:space="preserve"> sustava za sve razine i vrste osnovnoškolskog i srednjoškolskog odgoja i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(3) Nacionalnim </w:t>
      </w:r>
      <w:proofErr w:type="spellStart"/>
      <w:r w:rsidRPr="002B0A68">
        <w:rPr>
          <w:rFonts w:ascii="Times New Roman" w:eastAsia="Times New Roman" w:hAnsi="Times New Roman" w:cs="Times New Roman"/>
          <w:sz w:val="24"/>
          <w:szCs w:val="24"/>
          <w:lang w:eastAsia="hr-HR"/>
        </w:rPr>
        <w:t>kurikulumima</w:t>
      </w:r>
      <w:proofErr w:type="spellEnd"/>
      <w:r w:rsidRPr="002B0A68">
        <w:rPr>
          <w:rFonts w:ascii="Times New Roman" w:eastAsia="Times New Roman" w:hAnsi="Times New Roman" w:cs="Times New Roman"/>
          <w:sz w:val="24"/>
          <w:szCs w:val="24"/>
          <w:lang w:eastAsia="hr-HR"/>
        </w:rPr>
        <w:t xml:space="preserve"> iz stavka 2. ovoga članka određuje se svrha, vrijednosti, ciljevi i načela određenih dijelova sustava odgoja i obrazovanja te odgojno-obrazovna područja, kao i smjernice za poticanje i prilagodbu iskustava učenja te vrednovanje </w:t>
      </w:r>
      <w:r w:rsidRPr="002B0A68">
        <w:rPr>
          <w:rFonts w:ascii="Times New Roman" w:eastAsia="Times New Roman" w:hAnsi="Times New Roman" w:cs="Times New Roman"/>
          <w:sz w:val="24"/>
          <w:szCs w:val="24"/>
          <w:lang w:eastAsia="hr-HR"/>
        </w:rPr>
        <w:lastRenderedPageBreak/>
        <w:t>postignuća. U njima se navode načela odgojno-obrazovnog procesa, učenja i poučavanja te vrednovanja i izvješćivanja karakteristična za pojedinu razinu, odnosno vrstu odgoja i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(4) Nacionalnim </w:t>
      </w:r>
      <w:proofErr w:type="spellStart"/>
      <w:r w:rsidRPr="002B0A68">
        <w:rPr>
          <w:rFonts w:ascii="Times New Roman" w:eastAsia="Times New Roman" w:hAnsi="Times New Roman" w:cs="Times New Roman"/>
          <w:sz w:val="24"/>
          <w:szCs w:val="24"/>
          <w:lang w:eastAsia="hr-HR"/>
        </w:rPr>
        <w:t>kurikulumima</w:t>
      </w:r>
      <w:proofErr w:type="spellEnd"/>
      <w:r w:rsidRPr="002B0A68">
        <w:rPr>
          <w:rFonts w:ascii="Times New Roman" w:eastAsia="Times New Roman" w:hAnsi="Times New Roman" w:cs="Times New Roman"/>
          <w:sz w:val="24"/>
          <w:szCs w:val="24"/>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(5) Nacionalne kurikulume iz stavka 2. ovoga članka i okvirni nacionalni </w:t>
      </w:r>
      <w:proofErr w:type="spellStart"/>
      <w:r w:rsidRPr="002B0A68">
        <w:rPr>
          <w:rFonts w:ascii="Times New Roman" w:eastAsia="Times New Roman" w:hAnsi="Times New Roman" w:cs="Times New Roman"/>
          <w:sz w:val="24"/>
          <w:szCs w:val="24"/>
          <w:lang w:eastAsia="hr-HR"/>
        </w:rPr>
        <w:t>kurikularni</w:t>
      </w:r>
      <w:proofErr w:type="spellEnd"/>
      <w:r w:rsidRPr="002B0A68">
        <w:rPr>
          <w:rFonts w:ascii="Times New Roman" w:eastAsia="Times New Roman" w:hAnsi="Times New Roman" w:cs="Times New Roman"/>
          <w:sz w:val="24"/>
          <w:szCs w:val="24"/>
          <w:lang w:eastAsia="hr-HR"/>
        </w:rPr>
        <w:t xml:space="preserve"> dokument donosi ministar odlukom.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proofErr w:type="spellStart"/>
      <w:r w:rsidRPr="002B0A68">
        <w:rPr>
          <w:rFonts w:ascii="Times New Roman" w:eastAsia="Times New Roman" w:hAnsi="Times New Roman" w:cs="Times New Roman"/>
          <w:sz w:val="24"/>
          <w:szCs w:val="24"/>
          <w:lang w:eastAsia="hr-HR"/>
        </w:rPr>
        <w:t>Kurikulumi</w:t>
      </w:r>
      <w:proofErr w:type="spellEnd"/>
      <w:r w:rsidRPr="002B0A68">
        <w:rPr>
          <w:rFonts w:ascii="Times New Roman" w:eastAsia="Times New Roman" w:hAnsi="Times New Roman" w:cs="Times New Roman"/>
          <w:sz w:val="24"/>
          <w:szCs w:val="24"/>
          <w:lang w:eastAsia="hr-HR"/>
        </w:rPr>
        <w:t>, nastavni planovi i programi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27. (NN </w:t>
      </w:r>
      <w:hyperlink r:id="rId43" w:history="1">
        <w:r w:rsidRPr="002B0A68">
          <w:rPr>
            <w:rFonts w:ascii="Times New Roman" w:eastAsia="Times New Roman" w:hAnsi="Times New Roman" w:cs="Times New Roman"/>
            <w:b/>
            <w:bCs/>
            <w:color w:val="497FD7"/>
            <w:sz w:val="24"/>
            <w:szCs w:val="24"/>
            <w:u w:val="single"/>
            <w:lang w:eastAsia="hr-HR"/>
          </w:rPr>
          <w:t>94/13</w:t>
        </w:r>
      </w:hyperlink>
      <w:r w:rsidRPr="002B0A68">
        <w:rPr>
          <w:rFonts w:ascii="Times New Roman" w:eastAsia="Times New Roman" w:hAnsi="Times New Roman" w:cs="Times New Roman"/>
          <w:sz w:val="24"/>
          <w:szCs w:val="24"/>
          <w:lang w:eastAsia="hr-HR"/>
        </w:rPr>
        <w:t>, </w:t>
      </w:r>
      <w:hyperlink r:id="rId44"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45"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(2) </w:t>
      </w:r>
      <w:proofErr w:type="spellStart"/>
      <w:r w:rsidRPr="002B0A68">
        <w:rPr>
          <w:rFonts w:ascii="Times New Roman" w:eastAsia="Times New Roman" w:hAnsi="Times New Roman" w:cs="Times New Roman"/>
          <w:sz w:val="24"/>
          <w:szCs w:val="24"/>
          <w:lang w:eastAsia="hr-HR"/>
        </w:rPr>
        <w:t>Kurikulumi</w:t>
      </w:r>
      <w:proofErr w:type="spellEnd"/>
      <w:r w:rsidRPr="002B0A68">
        <w:rPr>
          <w:rFonts w:ascii="Times New Roman" w:eastAsia="Times New Roman" w:hAnsi="Times New Roman" w:cs="Times New Roman"/>
          <w:sz w:val="24"/>
          <w:szCs w:val="24"/>
          <w:lang w:eastAsia="hr-HR"/>
        </w:rPr>
        <w:t xml:space="preserve"> koji se izvode kao </w:t>
      </w:r>
      <w:proofErr w:type="spellStart"/>
      <w:r w:rsidRPr="002B0A68">
        <w:rPr>
          <w:rFonts w:ascii="Times New Roman" w:eastAsia="Times New Roman" w:hAnsi="Times New Roman" w:cs="Times New Roman"/>
          <w:sz w:val="24"/>
          <w:szCs w:val="24"/>
          <w:lang w:eastAsia="hr-HR"/>
        </w:rPr>
        <w:t>međupredmetne</w:t>
      </w:r>
      <w:proofErr w:type="spellEnd"/>
      <w:r w:rsidRPr="002B0A68">
        <w:rPr>
          <w:rFonts w:ascii="Times New Roman" w:eastAsia="Times New Roman" w:hAnsi="Times New Roman" w:cs="Times New Roman"/>
          <w:sz w:val="24"/>
          <w:szCs w:val="24"/>
          <w:lang w:eastAsia="hr-HR"/>
        </w:rPr>
        <w:t xml:space="preserve"> i/ili kao interdisciplinarne teme i/ili moduli izvode se u nastavnim predmetima i programima kao dio odgojno-obrazovnog standarda i programa u koje je učenik uključen.</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Odgojno-obrazovni standard učenika čine obvezni i izborni predmeti.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(4) Nastavnim planom određuje se oblik izvođenja kurikuluma (obvezno, izborno, fakultativno, </w:t>
      </w:r>
      <w:proofErr w:type="spellStart"/>
      <w:r w:rsidRPr="002B0A68">
        <w:rPr>
          <w:rFonts w:ascii="Times New Roman" w:eastAsia="Times New Roman" w:hAnsi="Times New Roman" w:cs="Times New Roman"/>
          <w:sz w:val="24"/>
          <w:szCs w:val="24"/>
          <w:lang w:eastAsia="hr-HR"/>
        </w:rPr>
        <w:t>međupredmetno</w:t>
      </w:r>
      <w:proofErr w:type="spellEnd"/>
      <w:r w:rsidRPr="002B0A68">
        <w:rPr>
          <w:rFonts w:ascii="Times New Roman" w:eastAsia="Times New Roman" w:hAnsi="Times New Roman" w:cs="Times New Roman"/>
          <w:sz w:val="24"/>
          <w:szCs w:val="24"/>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Kurikulume i nastavne planove iz stavaka 1., 2. i 4. ovoga članka donosi ministar odlukom.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 xml:space="preserve">(10) Nastavnim planom i programom utvrđeni su tjedni i godišnji broj nastavnih sati za obvezne i izborne nastavne predmete, </w:t>
      </w:r>
      <w:proofErr w:type="spellStart"/>
      <w:r w:rsidRPr="002B0A68">
        <w:rPr>
          <w:rFonts w:ascii="Times New Roman" w:eastAsia="Times New Roman" w:hAnsi="Times New Roman" w:cs="Times New Roman"/>
          <w:sz w:val="24"/>
          <w:szCs w:val="24"/>
          <w:lang w:eastAsia="hr-HR"/>
        </w:rPr>
        <w:t>međupredmetne</w:t>
      </w:r>
      <w:proofErr w:type="spellEnd"/>
      <w:r w:rsidRPr="002B0A68">
        <w:rPr>
          <w:rFonts w:ascii="Times New Roman" w:eastAsia="Times New Roman" w:hAnsi="Times New Roman" w:cs="Times New Roman"/>
          <w:sz w:val="24"/>
          <w:szCs w:val="24"/>
          <w:lang w:eastAsia="hr-HR"/>
        </w:rPr>
        <w:t xml:space="preserve"> i/ili interdisciplinarne sadržaje i/ili module, njihov raspored po razredima, tjedni broj nastavnih sati, godišnji broj sati te ciljevi, zadaće i sadržaji svakog nastavnog predmeta.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27.a (NN </w:t>
      </w:r>
      <w:hyperlink r:id="rId46"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Strani jezik koji se počinje učiti u prvom razredu osnovne škole prvi je strani jezik do kraja osnovnog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Pisanu i usmenu provjeru znanja iz stavka 2. ovoga članka provodi tročlano povjerenstvo koje imenuje ravnatelj škole u kojoj učenik nastavlja školovanje.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Ako učenik pohađa strani jezik u drugoj osnovnoj školi, ta je škola dužna osnovnoj školi u koju je učenik upisan dostaviti zaključnu ocjenu radi upisa u pedagošku dokumentaciju.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Uvjete i način pohađanja nastave stranog jezika u drugoj osnovnoj školi utvrđuje škola uz suglasnost ureda državne uprave, odnosno Gradskog ureda i roditelja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Ako učenik u osnovnoj školi ponavlja razred, škola mu je dužna omogućiti učenje stranog jezika koji mu je bio prvi strani jezik.</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Školski kurikulum i godišnji plan i program rada školske ustanove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28. (NN </w:t>
      </w:r>
      <w:hyperlink r:id="rId47"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48"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Škola radi na temelju školskog kurikuluma i godišnjeg plana i programa rada, a učenički dom na temelju godišnjeg plana i programa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Školski kurikulum utvrđuje dugoročni i kratkoročni plan i program škole s izvannastavnim i izvanškolskim aktivnostima, a donosi se na temelju nacionalnog kurikuluma i nastavnog plana i programa.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(3) Školski kurikulum određuje nastavni plan izbornih i fakultativnih predmeta, izvannastavne i izvanškolske aktivnosti, izborni dio </w:t>
      </w:r>
      <w:proofErr w:type="spellStart"/>
      <w:r w:rsidRPr="002B0A68">
        <w:rPr>
          <w:rFonts w:ascii="Times New Roman" w:eastAsia="Times New Roman" w:hAnsi="Times New Roman" w:cs="Times New Roman"/>
          <w:sz w:val="24"/>
          <w:szCs w:val="24"/>
          <w:lang w:eastAsia="hr-HR"/>
        </w:rPr>
        <w:t>međupredmetnih</w:t>
      </w:r>
      <w:proofErr w:type="spellEnd"/>
      <w:r w:rsidRPr="002B0A68">
        <w:rPr>
          <w:rFonts w:ascii="Times New Roman" w:eastAsia="Times New Roman" w:hAnsi="Times New Roman" w:cs="Times New Roman"/>
          <w:sz w:val="24"/>
          <w:szCs w:val="24"/>
          <w:lang w:eastAsia="hr-HR"/>
        </w:rPr>
        <w:t xml:space="preserve"> i/ili interdisciplinarnih tema i/ili modula i druge odgojno-obrazovne aktivnosti, programe i projekte te njihove kurikulume ako nisu određeni nacionalnim kurikulumom.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Školskim kurikulumom se utvrđuje: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strategija razvoja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aktivnost, program i/ili projekt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ciljevi aktivnosti, programa i/ili projekta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namjena aktivnosti, programa i/ili projekta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nositelji aktivnosti, programa i/ili projekta i njihova odgovornost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način realizacije aktivnosti, programa i/ili projekta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 </w:t>
      </w:r>
      <w:proofErr w:type="spellStart"/>
      <w:r w:rsidRPr="002B0A68">
        <w:rPr>
          <w:rFonts w:ascii="Times New Roman" w:eastAsia="Times New Roman" w:hAnsi="Times New Roman" w:cs="Times New Roman"/>
          <w:sz w:val="24"/>
          <w:szCs w:val="24"/>
          <w:lang w:eastAsia="hr-HR"/>
        </w:rPr>
        <w:t>vremenik</w:t>
      </w:r>
      <w:proofErr w:type="spellEnd"/>
      <w:r w:rsidRPr="002B0A68">
        <w:rPr>
          <w:rFonts w:ascii="Times New Roman" w:eastAsia="Times New Roman" w:hAnsi="Times New Roman" w:cs="Times New Roman"/>
          <w:sz w:val="24"/>
          <w:szCs w:val="24"/>
          <w:lang w:eastAsia="hr-HR"/>
        </w:rPr>
        <w:t xml:space="preserve"> aktivnosti, programa i/ili projekta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 okvirni troškovnik aktivnosti, programa i/ili projekta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način njegova praćenja.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(5) Školskim kurikulumom mogu se utvrditi i druge odrednice sukladno </w:t>
      </w:r>
      <w:proofErr w:type="spellStart"/>
      <w:r w:rsidRPr="002B0A68">
        <w:rPr>
          <w:rFonts w:ascii="Times New Roman" w:eastAsia="Times New Roman" w:hAnsi="Times New Roman" w:cs="Times New Roman"/>
          <w:sz w:val="24"/>
          <w:szCs w:val="24"/>
          <w:lang w:eastAsia="hr-HR"/>
        </w:rPr>
        <w:t>kurikularnim</w:t>
      </w:r>
      <w:proofErr w:type="spellEnd"/>
      <w:r w:rsidRPr="002B0A68">
        <w:rPr>
          <w:rFonts w:ascii="Times New Roman" w:eastAsia="Times New Roman" w:hAnsi="Times New Roman" w:cs="Times New Roman"/>
          <w:sz w:val="24"/>
          <w:szCs w:val="24"/>
          <w:lang w:eastAsia="hr-HR"/>
        </w:rPr>
        <w:t xml:space="preserve"> dokumentima.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Za sudjelovanje učenika u izbornim i fakultativnim predmetima, aktivnostima, modulima, programima i projektima koji nisu obvezni potrebno je informirati roditelje i pribaviti njihovu pisanu suglasnost.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Školski kurikulum donosi školski odbor do 7. listopada tekuće školske godine na prijedlog učiteljskog, odnosno nastavničkog vijeća.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(8) Godišnji plan i program rada donosi se na osnovi nastavnog plana i programa i školskog kurikuluma, a donosi ga školski, odnosno </w:t>
      </w:r>
      <w:proofErr w:type="spellStart"/>
      <w:r w:rsidRPr="002B0A68">
        <w:rPr>
          <w:rFonts w:ascii="Times New Roman" w:eastAsia="Times New Roman" w:hAnsi="Times New Roman" w:cs="Times New Roman"/>
          <w:sz w:val="24"/>
          <w:szCs w:val="24"/>
          <w:lang w:eastAsia="hr-HR"/>
        </w:rPr>
        <w:t>domski</w:t>
      </w:r>
      <w:proofErr w:type="spellEnd"/>
      <w:r w:rsidRPr="002B0A68">
        <w:rPr>
          <w:rFonts w:ascii="Times New Roman" w:eastAsia="Times New Roman" w:hAnsi="Times New Roman" w:cs="Times New Roman"/>
          <w:sz w:val="24"/>
          <w:szCs w:val="24"/>
          <w:lang w:eastAsia="hr-HR"/>
        </w:rPr>
        <w:t xml:space="preserve"> odbor do 7. listopada tekuće školske godine.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Godišnjim planom i programom rada školske ustanove utvrđuje se mjesto, vrijeme, način i izvršitelji poslova, a sadrži u pravilu: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podatke o uvjetima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podatke o izvršiteljima poslova,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godišnji kalendar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podatke o dnevnoj i tjednoj organizaciji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tjedni i godišnji broj sati po razredima i oblicima odgojno-obrazovnog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planove rada ravnatelja, učitelja, odnosno nastavnika te stručnih suradnika,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 planove rada školskog, odnosno </w:t>
      </w:r>
      <w:proofErr w:type="spellStart"/>
      <w:r w:rsidRPr="002B0A68">
        <w:rPr>
          <w:rFonts w:ascii="Times New Roman" w:eastAsia="Times New Roman" w:hAnsi="Times New Roman" w:cs="Times New Roman"/>
          <w:sz w:val="24"/>
          <w:szCs w:val="24"/>
          <w:lang w:eastAsia="hr-HR"/>
        </w:rPr>
        <w:t>domskog</w:t>
      </w:r>
      <w:proofErr w:type="spellEnd"/>
      <w:r w:rsidRPr="002B0A68">
        <w:rPr>
          <w:rFonts w:ascii="Times New Roman" w:eastAsia="Times New Roman" w:hAnsi="Times New Roman" w:cs="Times New Roman"/>
          <w:sz w:val="24"/>
          <w:szCs w:val="24"/>
          <w:lang w:eastAsia="hr-HR"/>
        </w:rPr>
        <w:t xml:space="preserve"> odbora i stručnih tijela,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plan stručnog osposobljavanja i usavršavanja, u skladu s potrebama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podatke o ostalim aktivnostima u funkciji odgojno-obrazovnog rada i poslovanja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Škola je dužna elektroničkim putem Ministarstvu dostaviti godišnji plan i program te školski kurikulum do 15. listopada tekuće godine.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(11) Školski kurikulum i godišnji plan i program objavljuju se na mrežnim stranicama škole u skladu s propisima vezanim uz zaštitu osobnih podataka.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Eksperimentalni program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29. (NN </w:t>
      </w:r>
      <w:hyperlink r:id="rId49" w:history="1">
        <w:r w:rsidRPr="002B0A68">
          <w:rPr>
            <w:rFonts w:ascii="Times New Roman" w:eastAsia="Times New Roman" w:hAnsi="Times New Roman" w:cs="Times New Roman"/>
            <w:b/>
            <w:bCs/>
            <w:color w:val="497FD7"/>
            <w:sz w:val="24"/>
            <w:szCs w:val="24"/>
            <w:u w:val="single"/>
            <w:lang w:eastAsia="hr-HR"/>
          </w:rPr>
          <w:t>94/13</w:t>
        </w:r>
      </w:hyperlink>
      <w:r w:rsidRPr="002B0A68">
        <w:rPr>
          <w:rFonts w:ascii="Times New Roman" w:eastAsia="Times New Roman" w:hAnsi="Times New Roman" w:cs="Times New Roman"/>
          <w:sz w:val="24"/>
          <w:szCs w:val="24"/>
          <w:lang w:eastAsia="hr-HR"/>
        </w:rPr>
        <w:t>, </w:t>
      </w:r>
      <w:hyperlink r:id="rId50"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Školska ustanova može provoditi eksperimentalni program kojim se provjerava vrijednost novih obrazovnih sadržaja i/ili oblika i metoda rada i/ili nove nastavne opreme.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Eksperimentalni program sadrži: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ciljeve, zadaće, obrazovne ishode, sadržaj,</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mjesto i način izvođenja,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vrijeme potrebno za realizaciju programa,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prostorne, kadrovske i druge uvjete,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način stručnog praćenja i vrednovanja programa,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 financijska sredstva potrebna za realizaciju programa.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Eksperimentalni program može predložiti školska ustanova, Ministarstvo, agencija nadležna za obrazovanje ili druga institucija iz sustava odgoja i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Kada eksperimentalni program predlaže školska ustanova, podnosi Ministarstvu zahtjev radi odobravanja izvođenja eksperimentalnog programa uz koji obvezno prilaže dokaze o osiguranim uvjetima iz stavka 2. ovoga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Za provođenje eksperimentalnog programa može se odobriti i korištenje odgovarajućih udžbenika ili odstupanje od redovnoga nastavnog plana i programa te organizacije rada, ako to zahtijeva eksperimentalni program.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Za provedbu eksperimentalnog programa može se objaviti javni poziv ili natječaj za školske ustanove temeljem kojeg se odabiru one koje će sudjelovati u provedbi istoga.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Uz prijavu za javni poziv ili natječaj iz stavka 7. ovoga članka potrebno je priložiti dokaze o ispunjavanju uvjeta za provođenje eksperimentalnog programa utvrđenih javnim pozivom ili natječajem.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Alternativni i međunarodni program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30.a (NN </w:t>
      </w:r>
      <w:hyperlink r:id="rId51"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Škola može izvoditi međunarodni nastavni plan i program i/ili kurikulum na stranom jeziku na temelju rješenja Ministarstva, protiv kojeg nezadovoljna strana može podnijeti tužbu Upravnom sudu.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Međunarodnim nastavnim planom i programom i/ili kurikulumom iz stavka 1. ovoga članka smatra se standardizirani program međunarodne organizacije ili institucije koji se provodi i u drugim državama.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Učenici kojima je hrvatski jezik materinski jezik uče Hrvatski jezik prema redovitim planovima i programima za osnovnu ili srednju školu, a ostali učenici kao strani jezik.</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Plan i program/kurikulum za nastavni predmet Hrvatskog jezika kao stranog jezika te Prirode i društva Republike Hrvatske, odnosno Povijesti i Geografije Republike Hrvatske donosi ministar odlukom.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Umjetnički i športski program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Članak 31.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Škola može izvoditi umjetničko i športsko obrazovanje u skladu s ovim Zakonom, ako posebnim propisima nije drukčije određeno.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Programe za školovanje iz stavka 1. ovog članka i uvjete za njihovo izvođenje donosi ministar.</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Posebni program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Dopunska nastava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Za učenike kojima   je potrebna pomoć u učenju škola je dužna organizirati dopunsku nastavu.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Dopunska nastava organizira se na određeno vrijeme kad je takav oblik pomoći učenicima potreban.</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Dodatna nastava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Produženi boravak</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34.a (NN </w:t>
      </w:r>
      <w:hyperlink r:id="rId52"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Za učenike osnovne škole može se organizirati produženi boravak.</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Produženi boravak organizira osnivač školske ustanove, a može se izvoditi u školskoj ustanovi sukladno propisanim standardima uz odobrenje Ministarstva.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Organizaciju i provedbu produženoga boravka propisuje ministar pravilnikom.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Izvannastavne aktivnosti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Radi zadovoljavanja različitih potreba i interesa učenika školska ustanova organizira posebne izvannastavne aktivnosti.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Izvannastavne aktivnosti se planiraju školskim kurikulumom i godišnjim planom i programom rada neposrednih nositelja odgojno-obrazovne djelatnosti u školskoj ustanovi.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Izvannastavne aktivnosti nisu obvezni dio učenikovog opterećenja, ali se mogu priznati učenicima kao ispunjavanje obveza u školi.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Izvanškolske aktivnosti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Učenik može biti uključen u izvanškolske aktivnosti.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(2) Rad učenika u izvanškolskim aktivnostima može se priznati učenicima kao ispunjavanje školskih obveza.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37. (NN </w:t>
      </w:r>
      <w:hyperlink r:id="rId53" w:history="1">
        <w:r w:rsidRPr="002B0A68">
          <w:rPr>
            <w:rFonts w:ascii="Times New Roman" w:eastAsia="Times New Roman" w:hAnsi="Times New Roman" w:cs="Times New Roman"/>
            <w:b/>
            <w:bCs/>
            <w:color w:val="497FD7"/>
            <w:sz w:val="24"/>
            <w:szCs w:val="24"/>
            <w:u w:val="single"/>
            <w:lang w:eastAsia="hr-HR"/>
          </w:rPr>
          <w:t>94/13</w:t>
        </w:r>
      </w:hyperlink>
      <w:r w:rsidRPr="002B0A68">
        <w:rPr>
          <w:rFonts w:ascii="Times New Roman" w:eastAsia="Times New Roman" w:hAnsi="Times New Roman" w:cs="Times New Roman"/>
          <w:sz w:val="24"/>
          <w:szCs w:val="24"/>
          <w:lang w:eastAsia="hr-HR"/>
        </w:rPr>
        <w:t>, </w:t>
      </w:r>
      <w:hyperlink r:id="rId54"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Škola može planirati u godišnjem planu i programu rada škole i školskom kurikulumu poludnevne, jednodnevne i višednevne odgojno-obrazovne aktivnosti u mjestu i izvan mjesta u kojem je smještena.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(2) Aktivnosti iz stavka 1. ovog članka su: izleti, ekskurzije i druge aktivnosti koje su isključivo u funkciji realizacije nacionalnog kurikuluma i nastavnog plana i programa i drugih </w:t>
      </w:r>
      <w:proofErr w:type="spellStart"/>
      <w:r w:rsidRPr="002B0A68">
        <w:rPr>
          <w:rFonts w:ascii="Times New Roman" w:eastAsia="Times New Roman" w:hAnsi="Times New Roman" w:cs="Times New Roman"/>
          <w:sz w:val="24"/>
          <w:szCs w:val="24"/>
          <w:lang w:eastAsia="hr-HR"/>
        </w:rPr>
        <w:t>kurikularnih</w:t>
      </w:r>
      <w:proofErr w:type="spellEnd"/>
      <w:r w:rsidRPr="002B0A68">
        <w:rPr>
          <w:rFonts w:ascii="Times New Roman" w:eastAsia="Times New Roman" w:hAnsi="Times New Roman" w:cs="Times New Roman"/>
          <w:sz w:val="24"/>
          <w:szCs w:val="24"/>
          <w:lang w:eastAsia="hr-HR"/>
        </w:rPr>
        <w:t xml:space="preserve"> dokumenata iz članka 27.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Načine, uvjete, mjere sigurnosti te prava i obveze korisnika i davatelja usluga vezanih uz aktivnosti iz stavka 2. ovoga članka propisuje ministar pravilnikom.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55" w:history="1">
        <w:r w:rsidRPr="002B0A68">
          <w:rPr>
            <w:rFonts w:ascii="Times New Roman" w:eastAsia="Times New Roman" w:hAnsi="Times New Roman" w:cs="Times New Roman"/>
            <w:b/>
            <w:bCs/>
            <w:color w:val="497FD7"/>
            <w:sz w:val="24"/>
            <w:szCs w:val="24"/>
            <w:u w:val="single"/>
            <w:lang w:eastAsia="hr-HR"/>
          </w:rPr>
          <w:t>50. Pravilnik o izvođenju izleta, ekskurzija i drugih odgojno-obrazovnih aktivnosti izvan škole</w:t>
        </w:r>
      </w:hyperlink>
      <w:r w:rsidRPr="002B0A68">
        <w:rPr>
          <w:rFonts w:ascii="Times New Roman" w:eastAsia="Times New Roman" w:hAnsi="Times New Roman" w:cs="Times New Roman"/>
          <w:sz w:val="24"/>
          <w:szCs w:val="24"/>
          <w:lang w:eastAsia="hr-HR"/>
        </w:rPr>
        <w:t> - </w:t>
      </w:r>
      <w:hyperlink r:id="rId56" w:history="1">
        <w:r w:rsidRPr="002B0A68">
          <w:rPr>
            <w:rFonts w:ascii="Times New Roman" w:eastAsia="Times New Roman" w:hAnsi="Times New Roman" w:cs="Times New Roman"/>
            <w:b/>
            <w:bCs/>
            <w:color w:val="497FD7"/>
            <w:sz w:val="24"/>
            <w:szCs w:val="24"/>
            <w:u w:val="single"/>
            <w:lang w:eastAsia="hr-HR"/>
          </w:rPr>
          <w:t>PROČIŠĆENI TEKST</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(1) Za svaku aktivnost iz članka 37. ovog Zakona, škola je dužna izraditi detaljan program aktivnosti s ciljevima, načinom realizacije, </w:t>
      </w:r>
      <w:proofErr w:type="spellStart"/>
      <w:r w:rsidRPr="002B0A68">
        <w:rPr>
          <w:rFonts w:ascii="Times New Roman" w:eastAsia="Times New Roman" w:hAnsi="Times New Roman" w:cs="Times New Roman"/>
          <w:sz w:val="24"/>
          <w:szCs w:val="24"/>
          <w:lang w:eastAsia="hr-HR"/>
        </w:rPr>
        <w:t>vremenikom</w:t>
      </w:r>
      <w:proofErr w:type="spellEnd"/>
      <w:r w:rsidRPr="002B0A68">
        <w:rPr>
          <w:rFonts w:ascii="Times New Roman" w:eastAsia="Times New Roman" w:hAnsi="Times New Roman" w:cs="Times New Roman"/>
          <w:sz w:val="24"/>
          <w:szCs w:val="24"/>
          <w:lang w:eastAsia="hr-HR"/>
        </w:rPr>
        <w:t>, troškovnikom, načinom financiranja i načinom vrednovanja, te zatražiti pisanu suglasnost roditelja.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Za svaku aktivnost iz članka 37. ovog Zakona, škola uz voditelja mora osigurati pratnju sukladno broju učenika, a za učenike s teškoćama pratnju sukladno njihovim teškoćama.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Program aktivnosti je dio godišnjeg plana i programa rada škole i školskog kurikuluma.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Učeničke zadruge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39.</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Škola može osnovati učeničku zadrugu kao oblik izvannastavne aktivnosti sukladno statutu škole i posebnim propisima.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Škola može stavljati u promet proizvode nastale kao rezultat rada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Sredstva stečena prometom proizvoda i usluga učeničke zadruge posebno se evidentiraju, a mogu se uporabiti samo za rad učeničke zadruge i unapređenje odgojno-obrazovnog rada škole.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Učenički klubovi i društva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Školska ustanova može osnivati učeničke klubove i društva.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Učenički klubovi i društva ustrojavaju se sukladno statutu školske ustanove i posebnim propisima.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Vježbaonice za studente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Škola i učenički dom može biti vježbaonica za studente koji se pripremaju za odgojno-obrazovni rad s učenicima.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Uvjete, način rada, kriterije financiranja te raspored vježbaonica, propisuje ministar na prijedlog visokih učilišta koji pripremaju studente za odgojno-obrazovni rad s učenicima.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Nastava u kući, odnosno zdravstvenoj ustanovi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Nastava iz stavka 1. ovog članka može se provoditi u obliku nastave na daljinu (virtualna nastava), korištenjem sredstava elektroničke komunikacije.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Škola u okviru raspoloživih sredstava osigurava učenicima iz stavka 1. ovog članka, odgovarajuća pomagala za provođenje nastave na daljinu.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Dopunska nastava za učenike koji započinju odnosno nastavljaju obrazovanje u Republici Hrvatskoj</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Posebnu pomoć škole su dužne pružati djeci koja imaju pravo na školovanje u Republici Hrvatskoj, a ne znaju ili nedostatno poznaju hrvatski jezik.</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Neposredni odgojno-obrazovni rad iz stavka 3. ovog članka provodi se u pripremnoj i dopunskoj nastavi.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Pripremna nastava namijenjena je učenicima nedostatnog znanja hrvatskog jezika i podrazumijeva intenzivno učenje hrvatskog jezika tijekom najviše jedne nastavne godine.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Pripremna nastava provodi se prema posebnom programu i organizira u školi koju utvrđuje ured državne uprave, odnosno Gradski ured.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Dopunska nastava organizira se iz nastavnih predmeta za koje postoji potreba, a učenik je pohađa uz redovito pohađanje nastave.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Količinu pripremne i dopunske nastave planiraju škole sukladno stvarnim potrebama, uz prethodnu suglasnost Ministarstva.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Programe i način provedbe nastave materinskog jezika i kulture države podrijetla iz stavka 1. i 2. ovog članka propisuje ministar.</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46. (NN </w:t>
      </w:r>
      <w:hyperlink r:id="rId57" w:history="1">
        <w:r w:rsidRPr="002B0A68">
          <w:rPr>
            <w:rFonts w:ascii="Times New Roman" w:eastAsia="Times New Roman" w:hAnsi="Times New Roman" w:cs="Times New Roman"/>
            <w:b/>
            <w:bCs/>
            <w:color w:val="497FD7"/>
            <w:sz w:val="24"/>
            <w:szCs w:val="24"/>
            <w:u w:val="single"/>
            <w:lang w:eastAsia="hr-HR"/>
          </w:rPr>
          <w:t>94/13</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Odredbe članka 43. i 45. ovog Zakona na odgovarajući se način primjenjuju na azilante, tražitelje azila, strance pod supsidijarnom zaštitom i strance pod privremenom zaštitom.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Strancima koji nezakonito borave u Republici Hrvatskoj omogućit će se pohađanje nastave u osnovnom obrazovanju ako: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su smješteni u prihvatnom centru za strance,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im je prisilno udaljenje privremeno odgođeno ili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im je određen rok za povratak, tijekom trajanja roka.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Hrvatska nastava u inozemstvu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Uvjete i postupak izbora učitelja za rad u hrvatskoj nastavi u inozemstvu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58" w:history="1">
        <w:r w:rsidRPr="002B0A68">
          <w:rPr>
            <w:rFonts w:ascii="Times New Roman" w:eastAsia="Times New Roman" w:hAnsi="Times New Roman" w:cs="Times New Roman"/>
            <w:b/>
            <w:bCs/>
            <w:color w:val="497FD7"/>
            <w:sz w:val="24"/>
            <w:szCs w:val="24"/>
            <w:u w:val="single"/>
            <w:lang w:eastAsia="hr-HR"/>
          </w:rPr>
          <w:t>1. Pravilnik o uvjetima i postupku izbora učitelja za rad u hrvatskoj nastavi u inozemstvu</w:t>
        </w:r>
      </w:hyperlink>
      <w:r w:rsidRPr="002B0A68">
        <w:rPr>
          <w:rFonts w:ascii="Times New Roman" w:eastAsia="Times New Roman" w:hAnsi="Times New Roman" w:cs="Times New Roman"/>
          <w:sz w:val="24"/>
          <w:szCs w:val="24"/>
          <w:lang w:eastAsia="hr-HR"/>
        </w:rPr>
        <w:t> - </w:t>
      </w:r>
      <w:hyperlink r:id="rId59" w:history="1">
        <w:r w:rsidRPr="002B0A68">
          <w:rPr>
            <w:rFonts w:ascii="Times New Roman" w:eastAsia="Times New Roman" w:hAnsi="Times New Roman" w:cs="Times New Roman"/>
            <w:b/>
            <w:bCs/>
            <w:color w:val="497FD7"/>
            <w:sz w:val="24"/>
            <w:szCs w:val="24"/>
            <w:u w:val="single"/>
            <w:lang w:eastAsia="hr-HR"/>
          </w:rPr>
          <w:t>PROČIŠĆENI TEKST</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lastRenderedPageBreak/>
        <w:t>IV. ORGANIZACIJA RADA ŠKOLE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48. (NN </w:t>
      </w:r>
      <w:hyperlink r:id="rId60"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Školska godina počinje 1. rujna, a završava 31. kolovoza i ima dva polugodišta.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Tijekom školske godine učenici imaju pravo na zimski, proljetni i ljetni odmor.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Nastavnu godinu, odnosno početak i završetak nastave, broj radnih dana i odmore učenika za svaku školsku godinu propisuje ministar odlukom.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61" w:history="1">
        <w:r w:rsidRPr="002B0A68">
          <w:rPr>
            <w:rFonts w:ascii="Times New Roman" w:eastAsia="Times New Roman" w:hAnsi="Times New Roman" w:cs="Times New Roman"/>
            <w:b/>
            <w:bCs/>
            <w:color w:val="497FD7"/>
            <w:sz w:val="24"/>
            <w:szCs w:val="24"/>
            <w:u w:val="single"/>
            <w:lang w:eastAsia="hr-HR"/>
          </w:rPr>
          <w:t>88. Odluka o početku i završetku nastavne godine, broju radnih dana i trajanju odmora učenika osnovnih i srednjih škola za školsku godinu 2017./2018.</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62" w:history="1">
        <w:r w:rsidRPr="002B0A68">
          <w:rPr>
            <w:rFonts w:ascii="Times New Roman" w:eastAsia="Times New Roman" w:hAnsi="Times New Roman" w:cs="Times New Roman"/>
            <w:b/>
            <w:bCs/>
            <w:color w:val="497FD7"/>
            <w:sz w:val="24"/>
            <w:szCs w:val="24"/>
            <w:u w:val="single"/>
            <w:lang w:eastAsia="hr-HR"/>
          </w:rPr>
          <w:t>97. Odluka o početku i završetku nastavne godine, broju radnih dana i trajanju odmora učenika osnovnih i srednjih škola za školsku godinu 2018./2019.</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49.</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Odgojno-obrazovni rad u školi se izvodi u jednoj smjeni, ako to dopuštaju prostorni, kadrovski i drugi uvjeti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Odgojno-obrazovni rad u osnovnoj školi može biti organiziran kao poludnevni ili s produženim boravkom za učenike razredne nastave, a u školama koje rade u jednoj smjeni kao cjelodnevni.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Škola je dužna tijekom cijele školske godine osigurati uvjete za ostvarenje svoje pedagoške i javne funkcije, a prema mogućnostima škole i interesima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Jedinice lokalne i područne (regionalne) samouprave izradit će plan aktivnosti i osigurati uvjete za njihovu realizaciju u vrijeme učeničkih odmora.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Promjene u radu i organizaciji, školske ustanove su dužne pravodobno najaviti roditeljima, učenicima, osnivaču i uredu državne uprave, odnosno Gradskom uredu.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 školi se izvodi nastava tijekom pet radnih dana tjedno.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Osnovna škola može izvoditi nastavu tijekom šest dana tjedno ako tjedno radi u više od dvije smjene, a srednja škola ako to zahtijevaju prostorni, organizacijski ili drugi uvjeti rada.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51. (NN </w:t>
      </w:r>
      <w:hyperlink r:id="rId63"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Za učenike srednje škole godišnji i tjedni broj nastavnih sati propisuje se nastavnim planom i kurikulumom, pritom ukupan broj tjednih sati ne smije prelaziti 40.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(3) Učenik uključen u nastavu na jeziku i pismu nacionalne manjine iznimno od stavka 1. i 2. ovog članka može biti opterećen većim dnevnim, tjednim i godišnjim brojem sati, sukladno Državnom pedagoškom standardu.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Nastavni sat traje 45 minuta ako nastavnim planom i programom nije drukčije određeno.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Iznimno, trajanje nastavnog sata može se mijenjati zbog posebnih okolnosti, uz prethodnu suglasnost ministarstva.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Sat praktične nastave traje 60 minuta ako se izvodi izvan srednje škole.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52. (NN </w:t>
      </w:r>
      <w:hyperlink r:id="rId64"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Nastava se organizira po razredima, a neposredno izvodi u razrednom odjelu i obrazovnoj skupini.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Broj razrednih odjela u osnovnoj školi utvrđuje ured državne uprave, odnosno Gradski ured uz prethodno mišljenje osnivača.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Za učenike od prvog do četvrtog razreda osnovne škole, nastava se organizira kao razredna, a za učenike od petog do osmog razreda kao predmetna nastava.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53. (NN </w:t>
      </w:r>
      <w:hyperlink r:id="rId65"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Razredni odjel sastavlja se od učenika istog razreda, a u srednjoj školi, u pravilu, prema istom programu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Način organiziranja nastave u obrtničkim školama i praktične nastave u strukovnim školama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66" w:history="1">
        <w:r w:rsidRPr="002B0A68">
          <w:rPr>
            <w:rFonts w:ascii="Times New Roman" w:eastAsia="Times New Roman" w:hAnsi="Times New Roman" w:cs="Times New Roman"/>
            <w:b/>
            <w:bCs/>
            <w:color w:val="497FD7"/>
            <w:sz w:val="24"/>
            <w:szCs w:val="24"/>
            <w:u w:val="single"/>
            <w:lang w:eastAsia="hr-HR"/>
          </w:rPr>
          <w:t>7. Pravilnik o načinu organiziranja i izvođenju nastave u strukovnim školama</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Broj učenika u redovitom i kombiniranom razrednom odjelu ili odgojno-obrazovnoj skupini osnovne škole propisuje ministar u skladu s državnim pedagoškim standardima.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Odluku o broju učenika u razrednom odjelu srednje škole na početku svake školske godine donosi ministar u skladu s državnim pedagoškim standardima.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Broj učenika u razrednome odjelu i obrazovnoj skupini umjetničkih škola određuje se prema specifičnostima izvođenja nastave.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67" w:history="1">
        <w:r w:rsidRPr="002B0A68">
          <w:rPr>
            <w:rFonts w:ascii="Times New Roman" w:eastAsia="Times New Roman" w:hAnsi="Times New Roman" w:cs="Times New Roman"/>
            <w:b/>
            <w:bCs/>
            <w:color w:val="497FD7"/>
            <w:sz w:val="24"/>
            <w:szCs w:val="24"/>
            <w:u w:val="single"/>
            <w:lang w:eastAsia="hr-HR"/>
          </w:rPr>
          <w:t>6. Pravilnik o broju učenika u redovitom i kombiniranom razrednom odjelu i odgojno-obrazovnoj skupini u osnovnoj školi</w:t>
        </w:r>
      </w:hyperlink>
      <w:r w:rsidRPr="002B0A68">
        <w:rPr>
          <w:rFonts w:ascii="Times New Roman" w:eastAsia="Times New Roman" w:hAnsi="Times New Roman" w:cs="Times New Roman"/>
          <w:sz w:val="24"/>
          <w:szCs w:val="24"/>
          <w:lang w:eastAsia="hr-HR"/>
        </w:rPr>
        <w:t> - </w:t>
      </w:r>
      <w:hyperlink r:id="rId68" w:history="1">
        <w:r w:rsidRPr="002B0A68">
          <w:rPr>
            <w:rFonts w:ascii="Times New Roman" w:eastAsia="Times New Roman" w:hAnsi="Times New Roman" w:cs="Times New Roman"/>
            <w:b/>
            <w:bCs/>
            <w:color w:val="497FD7"/>
            <w:sz w:val="24"/>
            <w:szCs w:val="24"/>
            <w:u w:val="single"/>
            <w:lang w:eastAsia="hr-HR"/>
          </w:rPr>
          <w:t>PROČIŠĆENI TEKST</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Knjižnica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Školska ustanova ima knjižnicu.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(2) Djelatnost knjižnice iz stavka 1. ovog članka sastavni je dio obrazovnog procesa u kojem se stručno-knjižnična djelatnost obavlja u manjem opsegu ili uobičajeno i služi za ostvarivanje obrazovnog procesa.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Knjižnica mora udovoljavati uvjetima koji su propisani standardima.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Udžbenici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 školi se upotrebljavaju udžbenici koje je odobrilo Ministarstvo prema posebnom zakonu.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Suradnja školskih ustanova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Školske ustanove surađuju u ostvarivanju odgojno-obrazovne djelatnosti, te radi optimalnog upisa i preseljenja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Škole ostvaruju suradnju i primanjem usluga od strane ustanove socijalne skrbi odnosno zdravstvene ustanove, a osobito u dijelu s rehabilitacijskim uslugama i sadržajima.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Školske ustanove surađuju sa zavodima za zapošljavanje i drugim ustanovama u cilju pravodobne informiranosti i profesionalne orijentacije učenika.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Kućni red</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58. (NN </w:t>
      </w:r>
      <w:hyperlink r:id="rId69"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(1) Školski ili </w:t>
      </w:r>
      <w:proofErr w:type="spellStart"/>
      <w:r w:rsidRPr="002B0A68">
        <w:rPr>
          <w:rFonts w:ascii="Times New Roman" w:eastAsia="Times New Roman" w:hAnsi="Times New Roman" w:cs="Times New Roman"/>
          <w:sz w:val="24"/>
          <w:szCs w:val="24"/>
          <w:lang w:eastAsia="hr-HR"/>
        </w:rPr>
        <w:t>domski</w:t>
      </w:r>
      <w:proofErr w:type="spellEnd"/>
      <w:r w:rsidRPr="002B0A68">
        <w:rPr>
          <w:rFonts w:ascii="Times New Roman" w:eastAsia="Times New Roman" w:hAnsi="Times New Roman" w:cs="Times New Roman"/>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(2) Školski ili </w:t>
      </w:r>
      <w:proofErr w:type="spellStart"/>
      <w:r w:rsidRPr="002B0A68">
        <w:rPr>
          <w:rFonts w:ascii="Times New Roman" w:eastAsia="Times New Roman" w:hAnsi="Times New Roman" w:cs="Times New Roman"/>
          <w:sz w:val="24"/>
          <w:szCs w:val="24"/>
          <w:lang w:eastAsia="hr-HR"/>
        </w:rPr>
        <w:t>domski</w:t>
      </w:r>
      <w:proofErr w:type="spellEnd"/>
      <w:r w:rsidRPr="002B0A68">
        <w:rPr>
          <w:rFonts w:ascii="Times New Roman" w:eastAsia="Times New Roman" w:hAnsi="Times New Roman" w:cs="Times New Roman"/>
          <w:sz w:val="24"/>
          <w:szCs w:val="24"/>
          <w:lang w:eastAsia="hr-HR"/>
        </w:rPr>
        <w:t xml:space="preserve"> odbor donosi kućni red nakon provedene rasprave na učiteljskom/ nastavničkom/odgajateljskom vijeću te vijeću roditelja i vijeću učenika.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Zabrana promidžbe i prodaje u školskim ustanovama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59.</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 školskim ustanovama zabranjen je svaki oblik promidžbe i prodaje proizvoda koji nisu u skladu s ciljevima odgoja i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V. UČENICI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Status redovitog učenika stječe se upisom u školu, a može se imati samo u jednoj školi.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Iznimno od stavka 1. ovog članka, učenik koji je upisan u umjetničku školu može se upisati u još jednu školu.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Prava učenika 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pravo na obaviještenost o svim pitanjima koja se na njega odnose,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pravo na savjet i pomoć u rješavanju problema, a sukladno njegovom najboljem interesu,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 pravo na uvažavanje njegovog mišljenja,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pravo na pomoć drugih učenika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pravo na pritužbu koju može predati učiteljima, odnosno nastavnicima, ravnatelju i školskom odboru,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pravo na sudjelovanje u radu vijeća učenika te u izradi i provedbi kućnog reda,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pravo na predlaganje poboljšanja odgojno-obrazovnog procesa i odgojno-obrazovnog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Obveze učenika 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pohađanje obveznog dijela programa i drugih oblika odgojno-obrazovnog rada koje je izabrao,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pridržavanje pravila kućnog reda,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ispunjavanje uputa učitelja, odnosno nastavnika, stručnih suradnika i ravnatelja i drugih zaposlenika škole, a koje su u skladu s pravnim propisima i kućnim redom,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čuvanje udžbenika i drugih obrazovnih i nastavnih sredstava.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Učenici s posebnim odgojno-obrazovnim potrebama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Učenici s posebnim odgojno-obrazovnim potrebama su daroviti učenici i učenici s teškoćama.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Obrazovanje učenika s posebnim odgojno-obrazovnim potrebama provodi se u skladu s ovim Zakonom, ako posebnim propisima nije drukčije određeno.</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Daroviti učenici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Škola provodi uočavanje, praćenje i poticanje darovitih učenika te im organizira dodatni rad prema njihovim sklonostima, sposobnostima i interesima.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Program za darovite učenike te način uočavanja, školovanja, praćenja i poticanja darovitih učenika propisuje ministar.</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Učenik koji se ističe znanjem i sposobnostima ima pravo završiti školu u kraćem vremenu od propisanog.</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 tijeku jedne školske godine učenik može završiti dva razreda.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Uvjete i postupak pod kojima učenik može završiti školu u kraćem vremenu propisuje ministar.</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Učenici s teškoćama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Učenici s teškoćama 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učenici s teškoćama u razvoju,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učenici s teškoćama u učenju, problemima u ponašanju i emocionalnim problemima,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 učenici s teškoćama uvjetovanim odgojnim, socijalnim, ekonomskim, kulturalnim i jezičnim čimbenicima.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Vrste teškoća iz stavka 1. ovoga članka na temelju kojih učenik ostvaruje pravo na primjerene programe školovanja i primjerene oblike pomoći školovanja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Posebne nastavne planove i programe za školovanje učenika iz stavka 1. podstavka 1. ovoga članka, donosi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Vrstu teškoća iz stavka 2. ovog članka, primjeren program školovanja i primjeren oblik pomoći za pojedinog učenika utvrđuje povjerenstvo iz članka 20.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70" w:history="1">
        <w:r w:rsidRPr="002B0A68">
          <w:rPr>
            <w:rFonts w:ascii="Times New Roman" w:eastAsia="Times New Roman" w:hAnsi="Times New Roman" w:cs="Times New Roman"/>
            <w:b/>
            <w:bCs/>
            <w:color w:val="497FD7"/>
            <w:sz w:val="24"/>
            <w:szCs w:val="24"/>
            <w:u w:val="single"/>
            <w:lang w:eastAsia="hr-HR"/>
          </w:rPr>
          <w:t>59. Pravilnik o osnovnoškolskom i srednjoškolskom odgoju i obrazovanju učenika s teškoćama u razvoju</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65.a (NN </w:t>
      </w:r>
      <w:hyperlink r:id="rId71"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Za učenike u riziku za razvoj problema u ponašanju i učenike s problemima u ponašanju provodi se odgojno-obrazovna podrška i stručni tretman.</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Način i oblik provođenja odgojno-obrazovne podrške i stručnog tretmana propisuje ministar pravilnikom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Prestanak statusa učenika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Učeniku srednje škole prestaje status redovitog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 kraju školske godine u kojoj je završio srednje obrazovanje,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kada se ispiše iz srednje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kada se ne upiše u sljedeći razred srednje škole u skladu s odredbom članka 79. stavka 1.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Sigurnost i zaštita zdravlja u školskim ustanovama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Školske ustanove dužne 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stvarati uvjete za zdrav mentalni i fizički razvoj te socijalnu dobrobit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sprječavati neprihvatljive oblike ponašanja,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brinuti se o sigurnosti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osigurati uvjete za uspješnost svakog učenika u učenju,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brinuti se o zdravstvenom stanju učenika i o tome obavještavati nadležnog liječnika škole – specijalistu školske medicine,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pratiti socijalne probleme i pojave kod učenika i poduzimati mjere za otklanjanje njihovih uzroka i posljedica, u suradnji s tijelima socijalne skrbi odnosno drugim nadležnim tijelima,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voditi evidenciju o neprihvatljivim oblicima ponašanja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 pružati savjetodavni rad učenicima.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Prehrana učenika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Osnovne škole dužne su organizirati prehranu učenika dok borave u školi u skladu s propisanim normativima koje donosi ministarstvo nadležno za zdravstvo.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72" w:history="1">
        <w:r w:rsidRPr="002B0A68">
          <w:rPr>
            <w:rFonts w:ascii="Times New Roman" w:eastAsia="Times New Roman" w:hAnsi="Times New Roman" w:cs="Times New Roman"/>
            <w:b/>
            <w:bCs/>
            <w:color w:val="497FD7"/>
            <w:sz w:val="24"/>
            <w:szCs w:val="24"/>
            <w:u w:val="single"/>
            <w:lang w:eastAsia="hr-HR"/>
          </w:rPr>
          <w:t>35. Normativi za prehranu učenika u osnovnoj školi </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Prijevoz učenika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69. (NN </w:t>
      </w:r>
      <w:hyperlink r:id="rId73"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Osnivač je dužan organizirati prijevoz učenicima razredne nastave (1. – 4. razred) koji imaju adresu stanovanja udaljenu od škole najmanje tri kilometra.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Osnivač je dužan organizirati prijevoz učenicima predmetne nastave (5. – 8. razred) koji imaju adresu stanovanja udaljenu od škole najmanje pet kilometara.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Ako se učenik osnovne škole iz stavka 1. i 2. ovog članka upiše u školu izvan upisnog područja, osnivač nije dužan snositi troškove prijevoza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Ako se učenik iz stavka 5. ovog članka ne upiše u školu sukladno aktu tijela državne uprave, osnivač nije dužan snositi troškove prijevoza učenika.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Obveza zaštite prava učenika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Način postupanja učitelja, nastavnika, stručnih suradnika i ravnatelja u poduzimanju mjera zaštite prava učenika te prijave svakog kršenja tih prava nadležnim tijelima,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74" w:history="1">
        <w:r w:rsidRPr="002B0A68">
          <w:rPr>
            <w:rFonts w:ascii="Times New Roman" w:eastAsia="Times New Roman" w:hAnsi="Times New Roman" w:cs="Times New Roman"/>
            <w:b/>
            <w:bCs/>
            <w:color w:val="497FD7"/>
            <w:sz w:val="24"/>
            <w:szCs w:val="24"/>
            <w:u w:val="single"/>
            <w:lang w:eastAsia="hr-HR"/>
          </w:rPr>
          <w:t>42. Pravilnik o načinu postupanja odgojno-obrazovnih radnika školskih ustanova u poduzimanju mjera zaštite prava učenika te prijave svakog kršenja tih prava nadležnim tijelima</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Vijeće učenika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 školi se osniva vijeće učenika koje čine predstavnici učenika svakog razrednog odjela.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Predstavnik vijeća učenika sudjeluje u radu tijela škole kada se odlučuje o pravima i obvezama učenika, bez prava odlučivanja.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(3) Način izbora i djelokrug rada vijeća učenika utvrđuje se statutom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VI. PRAĆENJE I OCJENJIVANJE UČENIČKIH POSTIGNUĆA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Uspjeh redovitih učenika prati se i ocjenjuje tijekom nastave, a učenici se ocjenjuju iz svakog nastavnog predmeta i iz vladanja.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Ocjene iz nastavnih predmeta utvrđuju se brojčano, a ocjene iz vladanja opisno.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Brojčane ocjene učenika u pojedinim nastavnim predmetima su: odličan (5), vrlo dobar (4), dobar (3), dovoljan (2) i nedovoljan (1), a sve su ocjene osim ocjene nedovoljan (1) prolazne.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Učenici koji na kraju školske godine imaju prolazne ocjene iz svakog nastavnog predmeta prelaze u viši razred.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Opisne ocjene iz vladanja su: uzorno, dobro i loše.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U školama koje ostvaruju alternativni ili međunarodni program učenik se ocjenjuje sukladno programu koji se ostvaruje.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Ocjene učenika s teškoćama iskazuje se opisno ili brojčano, ovisno o programu u koji je uključen.</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Način praćenja i ocjenjivanja učenika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75" w:history="1">
        <w:r w:rsidRPr="002B0A68">
          <w:rPr>
            <w:rFonts w:ascii="Times New Roman" w:eastAsia="Times New Roman" w:hAnsi="Times New Roman" w:cs="Times New Roman"/>
            <w:b/>
            <w:bCs/>
            <w:color w:val="497FD7"/>
            <w:sz w:val="24"/>
            <w:szCs w:val="24"/>
            <w:u w:val="single"/>
            <w:lang w:eastAsia="hr-HR"/>
          </w:rPr>
          <w:t>22. Pravilnik o načinima, postupcima i elementima vrednovanja učenika u osnovnoj i srednjoj školi</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73. (NN </w:t>
      </w:r>
      <w:hyperlink r:id="rId76"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77"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Uspjeh učenika i zaključna ocjena za svaki nastavni predmet kao i ocjena iz vladanja utvrđuje se javno u razrednom odjelu, odnosno obrazovnoj skupini na kraju nastavne godine.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Opći uspjeh utvrđuje se kao: odličan, vrlo dobar, dobar, dovoljan i nedovoljan.</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Opći uspjeh učenika koji ima sve ocjene prolazne utvrđuje se aritmetičkom sredinom ocjena iz svih predmeta, i to ocjenom: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odličan – ako ima srednju ocjenu najmanje 4,50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vrlo dobar – ako ima srednju ocjenu 3,50 do 4,49</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 dobar – ako ima srednju ocjenu od 2,50 do 3,49</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dovoljan – ako ima srednju ocjenu 2 do 2,49</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Učenik kojemu je opći uspjeh utvrđen ocjenom nedovoljan (1) ponavlja razred.</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75. (NN </w:t>
      </w:r>
      <w:hyperlink r:id="rId78"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79"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Popravni ispit polaže se pred ispitnim povjerenstvom koje imenuje ravnatelj, a ocjena povjerenstva je konačna. Način polaganja popravnih ispita uređuje se statutom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Termine održavanja popravnih ispita određuje učiteljsko/nastavničko vijeće te ih objavljuje na mrežnim stranicama i oglasnoj ploči škole.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76. (NN </w:t>
      </w:r>
      <w:hyperlink r:id="rId80"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81"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Polaganje ispita iz stavka 1. ovoga članka provodi se u roku od dva dana od dana podnošenja zahtjeva.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Povjerenstvo čine tri člana koje određuje učiteljsko/nastavničko vijeće.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Ako je povjerenstvo na ispitu utvrdilo prolaznu ocjenu, ocjena povjerenstva je konačna.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Način polaganja ispita pred povjerenstvom uređuje se statutom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77. (NN </w:t>
      </w:r>
      <w:hyperlink r:id="rId82"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Učenik koji iz opravdanih razloga nije mogao pohađati nastavu i biti ocijenjen iz jednog ili više predmeta upućuje se na polaganje predmetnog ili razrednog ispita.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Razlozi i način polaganja razrednih i predmetnih ispita utvrđuju se statutom škole.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78. (NN </w:t>
      </w:r>
      <w:hyperlink r:id="rId83"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Učenik iz stavka 1. ovog članka ne može prijeći dva puta u viši razred ako ima ocjenu nedovoljan iz istog predmeta.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Odluku o prelasku iz stavka 1. ovog članka donosi učiteljsko vijeće na prijedlog razrednika.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Učeniku koji je prešao u viši razred osnovne škole sukladno stavku 1. ovog članka priznaje se da je završio razred.</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79. (NN </w:t>
      </w:r>
      <w:hyperlink r:id="rId84"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85"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Učenik srednje škole može najviše dva puta upisati isti razred.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Iznimno, sukladno propisima kojima se uređuje strukovno obrazovanje, učenik može svaki razred upisati dva puta.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Iznimno od stavka 1. ovoga članka, u opravdanim slučajevima učenik srednje škole može upisati isti razred i više od dva puta, uz suglasnost ministra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Odluku o oslobađanju učenika donosi učiteljsko vijeće odnosno nastavničko vijeće na prijedlog liječnika primarne zdravstvene zaštite.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Učeniku koji je tijekom cijele nastavne godine oslobođen pohađanja nastave određenog nastavnog predmeta, završna ocjena za taj predmet ne upisuje se u javnu ispravu već se upisuje da je oslobođen.</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Odredbe o pohađanju nastave i polaganju ispita učenika iz stavka 1. ovog članka uređuju se statutom škole.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Državna matura, izrada i obrana završnog rada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82. (NN </w:t>
      </w:r>
      <w:hyperlink r:id="rId86"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Srednje obrazovanje učenika u gimnazijskim programima obrazovanja završava polaganjem državne mature.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Srednje obrazovanje učenika u strukovnim i umjetničkim programima obrazovanja, koji traju najmanje četiri godine, završava izradom i obranom završnog rada u organizaciji i provedbi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Učenici iz stavka 2. ovog članka mogu polagati i ispite državne mature.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Srednje obrazovanje učenika u strukovnim programima koji traju od jedne do tri godine, završava izradom i obranom završnog rada u organizaciji i provedbi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Državnu maturu provodi Nacionalni centar za vanjsko vrednovanje obrazovanja u suradnji sa školama.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Detaljniji sadržaj registra iz stavka 8. ovog članka,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(11) Iznos novčane naknade za polaganje ispita državne mature za pojedine kategorije pristupnika utvrđuje se odlukom Vlade Republike Hrvatske i predstavlja namjenski prihod.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87" w:history="1">
        <w:r w:rsidRPr="002B0A68">
          <w:rPr>
            <w:rFonts w:ascii="Times New Roman" w:eastAsia="Times New Roman" w:hAnsi="Times New Roman" w:cs="Times New Roman"/>
            <w:b/>
            <w:bCs/>
            <w:color w:val="497FD7"/>
            <w:sz w:val="24"/>
            <w:szCs w:val="24"/>
            <w:u w:val="single"/>
            <w:lang w:eastAsia="hr-HR"/>
          </w:rPr>
          <w:t>5. Pravilnik o izradbi i obrani završnoga rada</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88" w:history="1">
        <w:r w:rsidRPr="002B0A68">
          <w:rPr>
            <w:rFonts w:ascii="Times New Roman" w:eastAsia="Times New Roman" w:hAnsi="Times New Roman" w:cs="Times New Roman"/>
            <w:b/>
            <w:bCs/>
            <w:color w:val="497FD7"/>
            <w:sz w:val="24"/>
            <w:szCs w:val="24"/>
            <w:u w:val="single"/>
            <w:lang w:eastAsia="hr-HR"/>
          </w:rPr>
          <w:t>28. Pravilnik o Središnjem registru državne mature</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89" w:history="1">
        <w:r w:rsidRPr="002B0A68">
          <w:rPr>
            <w:rFonts w:ascii="Times New Roman" w:eastAsia="Times New Roman" w:hAnsi="Times New Roman" w:cs="Times New Roman"/>
            <w:b/>
            <w:bCs/>
            <w:color w:val="497FD7"/>
            <w:sz w:val="24"/>
            <w:szCs w:val="24"/>
            <w:u w:val="single"/>
            <w:lang w:eastAsia="hr-HR"/>
          </w:rPr>
          <w:t>36. Pravilnik o polaganju državne mature</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lastRenderedPageBreak/>
        <w:t>VII. PEDAGOŠKE MJERE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Učenici koji postižu iznimne rezultate mogu biti usmeno i pisano pohvaljeni, odnosno nagrađeni.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Usmenu pohvalu izriče razrednik, pisanu pohvalu daje razredno vijeće, a nagradu dodjeljuje učiteljsko, odnosno nastavničko vijeće.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Uvjeti, način i postupak pohvaljivanja i nagrađivanja učenika uređuju se statutom škole.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84. (NN </w:t>
      </w:r>
      <w:hyperlink r:id="rId90"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91"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Pedagoške mjere zbog povreda dužnosti, neispunjavanja obveza i nasilničkog ponašanja u osnovnoj školi su opomena, ukor, strogi ukor i preseljenje u drugu školu.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Pedagoške mjere zbog povreda dužnosti, neispunjavanja obveza i nasilničkog ponašanja u srednjoj školi su opomena, ukor, opomena pred isključenje i isključenje iz srednje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Pedagoške mjere izriču se za tekuću školsku godinu, osim mjere preseljenja u drugu školu koja vrijedi do kraja osnovnoškolskog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Učenik koji je isključen ima pravo polagati razredni ispit.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Škole su dužne provoditi pedagoške mjere, uvažavajući učenikovo psihofizičko stanje i njegovu dob, te utvrditi sve okolnosti koje utječu na njegov razvoj.</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(9) U slučaju promjene ponašanja učenika izrečena pedagoška mjera iz stavka 5. ovoga članka može se </w:t>
      </w:r>
      <w:proofErr w:type="spellStart"/>
      <w:r w:rsidRPr="002B0A68">
        <w:rPr>
          <w:rFonts w:ascii="Times New Roman" w:eastAsia="Times New Roman" w:hAnsi="Times New Roman" w:cs="Times New Roman"/>
          <w:sz w:val="24"/>
          <w:szCs w:val="24"/>
          <w:lang w:eastAsia="hr-HR"/>
        </w:rPr>
        <w:t>ukinutij</w:t>
      </w:r>
      <w:proofErr w:type="spellEnd"/>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Učenika osnovne škole u pravilu se seli u školu čije upisno područje graniči s upisnim područjem škole iz koje se učenik seli, pri čemu učenik zadržava pravo na besplatan prijevoz.</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86. (NN </w:t>
      </w:r>
      <w:hyperlink r:id="rId92"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93"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Kriterije za izricanje pedagoških mjera iz članka 84. ovoga Zakona propisuje ministar pravilnikom.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94" w:history="1">
        <w:r w:rsidRPr="002B0A68">
          <w:rPr>
            <w:rFonts w:ascii="Times New Roman" w:eastAsia="Times New Roman" w:hAnsi="Times New Roman" w:cs="Times New Roman"/>
            <w:b/>
            <w:bCs/>
            <w:color w:val="497FD7"/>
            <w:sz w:val="24"/>
            <w:szCs w:val="24"/>
            <w:u w:val="single"/>
            <w:lang w:eastAsia="hr-HR"/>
          </w:rPr>
          <w:t>4. Pravilnik o pedagoškoj mjeri odgojno-obrazovnog tretmana produženog stručnog postupka</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95" w:history="1">
        <w:r w:rsidRPr="002B0A68">
          <w:rPr>
            <w:rFonts w:ascii="Times New Roman" w:eastAsia="Times New Roman" w:hAnsi="Times New Roman" w:cs="Times New Roman"/>
            <w:b/>
            <w:bCs/>
            <w:color w:val="497FD7"/>
            <w:sz w:val="24"/>
            <w:szCs w:val="24"/>
            <w:u w:val="single"/>
            <w:lang w:eastAsia="hr-HR"/>
          </w:rPr>
          <w:t>65. Pravilnik o kriterijima za izricanje pedagoških mjera</w:t>
        </w:r>
      </w:hyperlink>
      <w:r w:rsidRPr="002B0A68">
        <w:rPr>
          <w:rFonts w:ascii="Times New Roman" w:eastAsia="Times New Roman" w:hAnsi="Times New Roman" w:cs="Times New Roman"/>
          <w:sz w:val="24"/>
          <w:szCs w:val="24"/>
          <w:lang w:eastAsia="hr-HR"/>
        </w:rPr>
        <w:t> - </w:t>
      </w:r>
      <w:hyperlink r:id="rId96" w:history="1">
        <w:r w:rsidRPr="002B0A68">
          <w:rPr>
            <w:rFonts w:ascii="Times New Roman" w:eastAsia="Times New Roman" w:hAnsi="Times New Roman" w:cs="Times New Roman"/>
            <w:b/>
            <w:bCs/>
            <w:color w:val="497FD7"/>
            <w:sz w:val="24"/>
            <w:szCs w:val="24"/>
            <w:u w:val="single"/>
            <w:lang w:eastAsia="hr-HR"/>
          </w:rPr>
          <w:t>PROČIŠĆENI TEKST</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Pedagoške mjere, uvjete, način, postupak i tijela za izricanje pedagoških mjera učenički dom uređuje statutom.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VIII. VANJSKO VREDNOVANJE I SAMOVREDNOVANJE ŠKOLSKIH USTANOVA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(1) U školskim ustanovama se radi unapređenja kvalitete odgojno-obrazovne djelatnosti provodi vanjsko vrednovanje i </w:t>
      </w:r>
      <w:proofErr w:type="spellStart"/>
      <w:r w:rsidRPr="002B0A68">
        <w:rPr>
          <w:rFonts w:ascii="Times New Roman" w:eastAsia="Times New Roman" w:hAnsi="Times New Roman" w:cs="Times New Roman"/>
          <w:sz w:val="24"/>
          <w:szCs w:val="24"/>
          <w:lang w:eastAsia="hr-HR"/>
        </w:rPr>
        <w:t>samovrednovanje</w:t>
      </w:r>
      <w:proofErr w:type="spellEnd"/>
      <w:r w:rsidRPr="002B0A68">
        <w:rPr>
          <w:rFonts w:ascii="Times New Roman" w:eastAsia="Times New Roman" w:hAnsi="Times New Roman" w:cs="Times New Roman"/>
          <w:sz w:val="24"/>
          <w:szCs w:val="24"/>
          <w:lang w:eastAsia="hr-HR"/>
        </w:rPr>
        <w:t>, a odnosi se na provođenje nacionalnih ispita te mjerenje stupnja kvalitete svih sastavnica nacionalnog kurikuluma.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Godišnji plan provedbe vanjskog vrednovanja školskih ustanova donosi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Vanjsko vrednovanje provodi Nacionalni centar za vanjsko vrednovanje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(4) Škole su obvezne koristiti rezultate nacionalnih ispita i sve druge pokazatelje uspješnosti odgojno-obrazovnog rada za analizu i </w:t>
      </w:r>
      <w:proofErr w:type="spellStart"/>
      <w:r w:rsidRPr="002B0A68">
        <w:rPr>
          <w:rFonts w:ascii="Times New Roman" w:eastAsia="Times New Roman" w:hAnsi="Times New Roman" w:cs="Times New Roman"/>
          <w:sz w:val="24"/>
          <w:szCs w:val="24"/>
          <w:lang w:eastAsia="hr-HR"/>
        </w:rPr>
        <w:t>samovrednovanje</w:t>
      </w:r>
      <w:proofErr w:type="spellEnd"/>
      <w:r w:rsidRPr="002B0A68">
        <w:rPr>
          <w:rFonts w:ascii="Times New Roman" w:eastAsia="Times New Roman" w:hAnsi="Times New Roman" w:cs="Times New Roman"/>
          <w:sz w:val="24"/>
          <w:szCs w:val="24"/>
          <w:lang w:eastAsia="hr-HR"/>
        </w:rPr>
        <w:t>, radi trajnog unapređivanja kvalitete rada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Način provedbe vanjskog vrednovanja i korištenja rezultata vrednovanja školskih ustanova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97" w:history="1">
        <w:r w:rsidRPr="002B0A68">
          <w:rPr>
            <w:rFonts w:ascii="Times New Roman" w:eastAsia="Times New Roman" w:hAnsi="Times New Roman" w:cs="Times New Roman"/>
            <w:b/>
            <w:bCs/>
            <w:color w:val="497FD7"/>
            <w:sz w:val="24"/>
            <w:szCs w:val="24"/>
            <w:u w:val="single"/>
            <w:lang w:eastAsia="hr-HR"/>
          </w:rPr>
          <w:t>24. Pravilnik o načinu provedbe vanjskog vrjednovanja i korištenju rezultata vanjskog vrjednovanja školskih ustanova</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Nacionalno vijeće za odgoj i obrazovanje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89.</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predlaže mjere, aktivnosti i strategije razvoja i unapređenja predškolskog, osnovnoškolskog i srednjoškolskog odgoja i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brine se o razvoju nacionalnog kurikuluma,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razmatra i daje svoje mišljenje o drugim pitanjima važnim za razvoj sustava predškolskog, osnovnoškolskog i srednjoškolskog odgoja i obrazovanja u Republici Hrvatskoj,</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obavlja i druge poslove.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(2) Nacionalno vijeće ima predsjednika i četrnaest članova, od kojih je šest članova iz reda sveučilišnih profesora i znanstvenika, šest članova iz reda odgojno-obrazovnih radnika iz </w:t>
      </w:r>
      <w:r w:rsidRPr="002B0A68">
        <w:rPr>
          <w:rFonts w:ascii="Times New Roman" w:eastAsia="Times New Roman" w:hAnsi="Times New Roman" w:cs="Times New Roman"/>
          <w:sz w:val="24"/>
          <w:szCs w:val="24"/>
          <w:lang w:eastAsia="hr-HR"/>
        </w:rPr>
        <w:lastRenderedPageBreak/>
        <w:t>sustava pred-školskog, osnovnoškolskog i srednjoškolskog odgoja i obrazovanja te dva člana izvan sustava odgoja i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Mandat predsjednika i članova Nacionalnog vijeća je četiri godine.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Predsjednika i članove Nacionalnog vijeća imenuje Hrvatski sabor na prijedlog Vlade Republike Hrvatske.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Hrvatski sabor, u skladu sa stavkom 3. ovoga članka, svake dvije godine imenuje po sedam članova Nacionalnog vijeća, a predsjednika Nacionalnog vijeća imenuje svake četiri godine.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Državni dužnosnici ne mogu biti članovi Nacionalnog vijeća.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Predsjednika ili člana Nacionalnog vijeća Hrvatski sabor može razriješiti dužnosti na prijedlog Vlade Republike Hrvatske i Nacionalnog vijeća i prije isteka vremena na koje je imenovan ako: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sam zatraži razrješenje,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stupi na dužnost koja mu priječi rad u Nacionalnom vijeću,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ne ispunjava dužnost člana Nacionalnog vijeća,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izgubi sposobnost obnašanja dužnosti,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svojim postupcima povrijedi ugled dužnosti koju obnaša.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89.a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Nacionalno vijeće donosi poslovnik o svom radu u skladu s ovim Zakonom i drugim propisima.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Za raspravu o nekom pitanju ili za praćenje nekog područja Nacionalno vijeće može osnovati svoja radna tijela u čijem radu mogu sudjelovati i osobe koje nisu članovi Nacionalnog vijeća.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Raspravljajući o pitanjima iz svoje nadležnosti Nacionalno vijeće može tražiti mišljenje nadležnog ministarstva i odgovarajućih stručnjaka.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Administrativne i stručne poslove za Nacionalno vijeće obavlja Ministarstvo.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IX. OSNIVANJE I PRESTANAK RADA ŠKOLSKE USTANOVE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90. (NN </w:t>
      </w:r>
      <w:hyperlink r:id="rId98"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Školska ustanova osniva se aktom o osnivanju sukladno odredbama ovog Zakona i odredbama Zakona o ustanovama.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Osnivači osnovne škole mogu biti: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 Republika Hrvatska,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jedinica lokalne samouprave,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jedinica područne (regionalne) samouprave,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druga pravna ili fizička osoba.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Osnivači srednje škole i učeničkog doma mogu biti: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Republika Hrvatska,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jedinica područne (regionalne) samouprave,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druga pravna ili fizička osoba.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Ako ustanova nije započela s radom u roku od dvije godine od dana davanja prethodnog pozitivnog mišljenja iz stavka 4. ovoga članka, osnivač je dužan zatražiti novo mišljenje.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91. (NN </w:t>
      </w:r>
      <w:hyperlink r:id="rId99"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Akt o osnivanju školske ustanove mora sadržavati odredbe 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podatke o tvrtki, nazivu, odnosno imenu te sjedištu, odnosno prebivalištu osnivača,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nazivu i sjedištu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djelatnosti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tijelima ustanove i upravljanju,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stručnim zaposlenicima potrebnim za izvođenje nastavnog programa,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osiguranju prostora, nastavnih sredstava i pomagala,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načinu raspolaganja viškom prihoda,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pokrivanju manjka prihoda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ograničenjima glede stjecanja, opterećivanja i otuđivanja nekretnina i druge imovine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međusobnim pravima i obvezama osnivača i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sredstvima koja su ustanovi potrebna za osnivanje i početak rada te načinu njihovog pribavljanja ili osiguranja,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privremenom ravnatelju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općim aktima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Osnivač školske ustanove podnijet će Ministarstvu zahtjev radi dobivanja rješenja kojim se ocjenjuje da je osnivački akt sukladan zakonu.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(3) Ako osnivač promijeni naziv ili sjedište školske ustanove ili mijenja, odnosno dopunjuje djelatnost, odnosno ako se promijeni osnivač dužan je izvršiti izmjene osnivačkog akta te podnijeti zahtjev iz stavka 2. ovog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92. (NN </w:t>
      </w:r>
      <w:hyperlink r:id="rId100"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Školska ustanova može započeti s radom nakon izvršnosti rješenja o početku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Za izvođenje nastavnog plana i programa školska ustanova mora ispunjavati sljedeće uvjete: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potreban broj stručnih osoba,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odgovarajući prostor i opremu,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tehničke, zdravstvene i ekološke uvjete.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Privremeni ravnatelj školske ustanove podnosi Ministarstvu zahtjev za početak rada najkasnije tri mjeseca prije planiranog početka rada škole, a uz zahtjev za početak rada prilaže se: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privremeni statut,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popis stručnih osoba potrebnih za izvođenje programa obrazovanja usklađen s programima koje je donijelo Ministarstvo ili koji su usklađeni s propisima države/institucije u kojoj se taj program provodi,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podaci o prostoru i opremi te načinu njihova osiguranja,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dokaz da su sredstva koja su ustanovi potrebna za osnivanje i početak rada osigurana te način njihova pribavljanja,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dokaze o ispunjenosti tehničkih, zdravstvenih i ekoloških uvjeta za obavljanje djelatnosti,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mišljenje nadležne međunarodne udruge, odnosno organizacije, ako škola radi po međunarodnom programu ili programu alternativne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dokaze o ispunjavanju uvjeta utvrđenih posebnim propisima ako srednja škola provodi program nautičkog ili brodostrojarskog smjera.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Ministar imenuje povjerenstvo koje utvrđuje ispunjavanje uvjeta iz stavka 3. ovoga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 zahtjevu iz stavka 3. ovoga članka odlučuje se rješenjem.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Školska ustanova upisuje se u sudski registar nakon izvršnosti rješenja iz stavka 1. ovoga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Školska ustanova mora započeti s radom koji joj je odobren najkasnije dvije godine nakon izvršnosti rješenja iz stavka 1. ovoga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Ako školska ustanova ne započne s radom u roku iz stavka 7. ovoga članka, Ministarstvo će po službenoj dužnosti ukinuti rješenje iz stavka 1. ovoga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Uz zahtjev za nastavak rada u promijenjenim uvjetima, podnositelj zahtjeva dužan je dostaviti samo one dokaze iz stavka 2. i 3. ovoga članka koji se odnose na rad u promijenjenim uvjetima.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(11) Kriterije utvrđivanja uvjeta za rad školske ustanove propisuje ministar pravilnikom.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01" w:history="1">
        <w:r w:rsidRPr="002B0A68">
          <w:rPr>
            <w:rFonts w:ascii="Times New Roman" w:eastAsia="Times New Roman" w:hAnsi="Times New Roman" w:cs="Times New Roman"/>
            <w:b/>
            <w:bCs/>
            <w:color w:val="497FD7"/>
            <w:sz w:val="24"/>
            <w:szCs w:val="24"/>
            <w:u w:val="single"/>
            <w:lang w:eastAsia="hr-HR"/>
          </w:rPr>
          <w:t>8. Pravilnik o načinu i postupku utvrđivanja uvjeta za početak rada školske ustanove</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Nakon donošenja rješenja o odobrenju za početak rada školska ustanova se upisuje u zajednički elektronički upisnik ustanova osnovnog i srednjeg školstva koji vodi Ministarstvo.</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Na zahtjev Ministarstva školska ustanova dužna je dostaviti dokaze o ispunjenosti sljedećih uvjeta 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izvođenju obrazovnog programa za koji je školska ustanova dobila odobrenje,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upisu učenika u odobreni obrazovni program najkasnije nakon isteka dvije godine od dobivanja rješenja o početku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potrebnom broju stručnih osoba,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odgovarajućem prostoru i opremi, tehničkim, zdravstvenim i ekološkim uvjetima.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Ako Ministarstvo utvrdi da školska ustanova ne ispunjava neki od uvjeta iz stavka 1. ovoga članka i iz članka 92. stavka 2. ovog Zakona, odredit će rok u kojem je dužna otkloniti utvrđene nedostatke.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Ako osnivač ne donese akt o prestanku školske ustanove, odnosno o prestanku izvođenja obrazovnog programa u roku od 60 dana od dana primitka prijedloga, akt će donijeti Ministarstvo.</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95. (NN </w:t>
      </w:r>
      <w:hyperlink r:id="rId102"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Aktom o prestanku određuje se rok i način prestanka rada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Aktom o prestanku određuje se završetkom koje školske godine školska ustanova prestaje s radom.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 slučaju prestanka školske ustanove, osnivač je dužan zatečenim učenicima osigurati završetak obrazovanja u drugoj školskoj ustanovi pod istim uvjetima pod kojim su se učenici upisali.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Na prestanak rada školske ustanove primjenjuju se odredbe Zakona o ustanovama.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Osnivač školske ustanove koja je prestala s radom dužan je Ministarstvu dostaviti pisanu obavijest o prestanku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Ravnatelj osnovne škole koja ima područnu školu, a koja će privremeno ili u potpunosti prestati s radom, dužan je o tome dostaviti odluku Ministarstvu u roku od 15 dana od dana donošenja odluke.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96. (NN </w:t>
      </w:r>
      <w:hyperlink r:id="rId103"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Republika Hrvatska može osnivačko pravo koje ima nad školskom ustanovom prenijeti na jedinicu područne (regionalne), odnosno lokalne samouprave.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Jedinica područne (regionalne), odnosno jedinica lokalne samouprave osnivačko pravo može ugovorom prenijeti na drugu jedinicu područne (regionalne), odnosno lokalne samouprave.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Jedinica područne (regionalne) samouprave dužna je odluku o prijenosu osnivačkih prava donijeti u roku od 60 dana od primitka zahtjeva jedinice lokalne samouprave.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97. (NN </w:t>
      </w:r>
      <w:hyperlink r:id="rId104"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Škola kojoj je osnivač druga pravna osoba ili fizička osoba iz članka 90. ovog Zakona, stječe pravo javnosti nakon izdavanja rješenja iz članka 92.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98. (NN </w:t>
      </w:r>
      <w:hyperlink r:id="rId105"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Školska ustanova ima statut.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Statutom se pobliže određuje ustrojstvo, ovlasti i način odlučivanja tijela školske ustanove te druga pitanja važna za obavljanje djelatnosti i poslovanje školske ustanove, sukladno zakonu i aktu o osnivanju.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(3) Statut školske ustanove donosi školski, odnosno </w:t>
      </w:r>
      <w:proofErr w:type="spellStart"/>
      <w:r w:rsidRPr="002B0A68">
        <w:rPr>
          <w:rFonts w:ascii="Times New Roman" w:eastAsia="Times New Roman" w:hAnsi="Times New Roman" w:cs="Times New Roman"/>
          <w:sz w:val="24"/>
          <w:szCs w:val="24"/>
          <w:lang w:eastAsia="hr-HR"/>
        </w:rPr>
        <w:t>domski</w:t>
      </w:r>
      <w:proofErr w:type="spellEnd"/>
      <w:r w:rsidRPr="002B0A68">
        <w:rPr>
          <w:rFonts w:ascii="Times New Roman" w:eastAsia="Times New Roman" w:hAnsi="Times New Roman" w:cs="Times New Roman"/>
          <w:sz w:val="24"/>
          <w:szCs w:val="24"/>
          <w:lang w:eastAsia="hr-HR"/>
        </w:rPr>
        <w:t xml:space="preserve"> odbor uz prethodnu suglasnost osnivača.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 RADNICI ŠKOLSKIH USTANOVA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99. (NN </w:t>
      </w:r>
      <w:hyperlink r:id="rId106"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107" w:history="1">
        <w:r w:rsidRPr="002B0A68">
          <w:rPr>
            <w:rFonts w:ascii="Times New Roman" w:eastAsia="Times New Roman" w:hAnsi="Times New Roman" w:cs="Times New Roman"/>
            <w:b/>
            <w:bCs/>
            <w:color w:val="497FD7"/>
            <w:sz w:val="24"/>
            <w:szCs w:val="24"/>
            <w:u w:val="single"/>
            <w:lang w:eastAsia="hr-HR"/>
          </w:rPr>
          <w:t>07/17</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 Radnici školskih ustanova osobe su koje u školskoj ustanovi imaju zasnovan radni odnos, a koje sudjeluju u odgojno-obrazovnom radu s učenicima, kao i druge osobe potrebne za rad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osobu iz stavka 2. ovog članka, do povratka na poslove za koje joj ugovor o radu miruje, zamjenjuje osoba u radnom odnosu koji se zasniva na određeno vrijeme.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Način evidencije radnog vremena za radnike školskih ustanova iz stavka 1. ovoga članka propisuje ministar pravilnikom.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U slučajevima iz stavka 6. ovoga članka ministar, ravnatelj školske ustanove i radnik potpisuju sporazum kojim se uređuju međusobne obveze.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Na osobe iz stavka 9. ovoga članka ne primjenjuju se odredbe članka 107.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08" w:history="1">
        <w:r w:rsidRPr="002B0A68">
          <w:rPr>
            <w:rFonts w:ascii="Times New Roman" w:eastAsia="Times New Roman" w:hAnsi="Times New Roman" w:cs="Times New Roman"/>
            <w:b/>
            <w:bCs/>
            <w:color w:val="497FD7"/>
            <w:sz w:val="24"/>
            <w:szCs w:val="24"/>
            <w:u w:val="single"/>
            <w:lang w:eastAsia="hr-HR"/>
          </w:rPr>
          <w:t>31. Pravilnik o evidenciji radnog vremena za radnike školskih ustanova</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09" w:history="1">
        <w:r w:rsidRPr="002B0A68">
          <w:rPr>
            <w:rFonts w:ascii="Times New Roman" w:eastAsia="Times New Roman" w:hAnsi="Times New Roman" w:cs="Times New Roman"/>
            <w:b/>
            <w:bCs/>
            <w:color w:val="497FD7"/>
            <w:sz w:val="24"/>
            <w:szCs w:val="24"/>
            <w:u w:val="single"/>
            <w:lang w:eastAsia="hr-HR"/>
          </w:rPr>
          <w:t>104. Pravilnik o pomoćnicima u nastavi i stručnim komunikacijskim posrednicima</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99.a (NN </w:t>
      </w:r>
      <w:hyperlink r:id="rId110"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w:t>
      </w:r>
      <w:r w:rsidRPr="002B0A68">
        <w:rPr>
          <w:rFonts w:ascii="Times New Roman" w:eastAsia="Times New Roman" w:hAnsi="Times New Roman" w:cs="Times New Roman"/>
          <w:sz w:val="24"/>
          <w:szCs w:val="24"/>
          <w:lang w:eastAsia="hr-HR"/>
        </w:rPr>
        <w:lastRenderedPageBreak/>
        <w:t>projektu moguće osigurati nesmetano obavljanje poslovodno i stručno vođenje poslova u školskoj ustanovi.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Radnik školske ustanove iz stavka 1. ovoga članka ne može kod jednog ili više školskih ustanova, odnosno poslodavaca raditi s ukupnim radnim vremenom dužim od četrdeset sati tjedno.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100. (NN </w:t>
      </w:r>
      <w:hyperlink r:id="rId111"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(1) Odgojno-obrazovni rad u osnovnoj školi obavljaju učitelji razredne, učitelji predmetne nastave, učitelji edukatori </w:t>
      </w:r>
      <w:proofErr w:type="spellStart"/>
      <w:r w:rsidRPr="002B0A68">
        <w:rPr>
          <w:rFonts w:ascii="Times New Roman" w:eastAsia="Times New Roman" w:hAnsi="Times New Roman" w:cs="Times New Roman"/>
          <w:sz w:val="24"/>
          <w:szCs w:val="24"/>
          <w:lang w:eastAsia="hr-HR"/>
        </w:rPr>
        <w:t>rehabilitatori</w:t>
      </w:r>
      <w:proofErr w:type="spellEnd"/>
      <w:r w:rsidRPr="002B0A68">
        <w:rPr>
          <w:rFonts w:ascii="Times New Roman" w:eastAsia="Times New Roman" w:hAnsi="Times New Roman" w:cs="Times New Roman"/>
          <w:sz w:val="24"/>
          <w:szCs w:val="24"/>
          <w:lang w:eastAsia="hr-HR"/>
        </w:rPr>
        <w:t xml:space="preserve"> i stručni suradnici.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Odgojno-obrazovni rad u srednjoškolskoj ustanovi obavljaju nastavnici i stručni suradnici.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Nastavnici u srednjoškolskoj ustanovi su nastavnici, strukovni učitelji, suradnici u nastavi i odgajatelji.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(4) Stručni suradnici u školskoj ustanovi su: pedagog, psiholog, knjižničar, stručnjak edukacijsko-rehabilitacijskog profila (edukator </w:t>
      </w:r>
      <w:proofErr w:type="spellStart"/>
      <w:r w:rsidRPr="002B0A68">
        <w:rPr>
          <w:rFonts w:ascii="Times New Roman" w:eastAsia="Times New Roman" w:hAnsi="Times New Roman" w:cs="Times New Roman"/>
          <w:sz w:val="24"/>
          <w:szCs w:val="24"/>
          <w:lang w:eastAsia="hr-HR"/>
        </w:rPr>
        <w:t>rehabilitator</w:t>
      </w:r>
      <w:proofErr w:type="spellEnd"/>
      <w:r w:rsidRPr="002B0A68">
        <w:rPr>
          <w:rFonts w:ascii="Times New Roman" w:eastAsia="Times New Roman" w:hAnsi="Times New Roman" w:cs="Times New Roman"/>
          <w:sz w:val="24"/>
          <w:szCs w:val="24"/>
          <w:lang w:eastAsia="hr-HR"/>
        </w:rPr>
        <w:t>, logoped i socijalni pedagog).</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Učitelji u osnovnoj školi izvode nastavu i druge oblike neposrednog odgojno-obrazovnog rada s učenicima te obavljaju poslove koji proizlaze iz naravi i opsega odgojno-obrazovnog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Nastavnici u srednjoj školi izvode nastavu i druge oblike neposrednog odgojno-obrazovnog rada s učenicima te obavljaju poslove koji proizlaze iz naravi i opsega odgojno-obrazovnog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Strukovni učitelji samostalno izvode vježbe i praktičnu nastavu.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Odgajatelji rade s obrazovnom skupinom u učeničkom domu te obavljaju druge poslove koji proizlaze iz naravi odgojno-obrazovnog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Stručni suradnici obavljaju neposredan odgojno-obrazovni rad s učenicima te stručno-razvojne i koordinacijske poslove.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Školska ustanova ima tajnika, a djelokrug rada tajnika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12" w:history="1">
        <w:r w:rsidRPr="002B0A68">
          <w:rPr>
            <w:rFonts w:ascii="Times New Roman" w:eastAsia="Times New Roman" w:hAnsi="Times New Roman" w:cs="Times New Roman"/>
            <w:b/>
            <w:bCs/>
            <w:color w:val="497FD7"/>
            <w:sz w:val="24"/>
            <w:szCs w:val="24"/>
            <w:u w:val="single"/>
            <w:lang w:eastAsia="hr-HR"/>
          </w:rPr>
          <w:t>23. Pravilnik o djelokrugu rada tajnika te administrativno-tehničkim i pomoćnim poslovima koji se obavljaju u srednjoškolskoj ustanovi</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13" w:history="1">
        <w:r w:rsidRPr="002B0A68">
          <w:rPr>
            <w:rFonts w:ascii="Times New Roman" w:eastAsia="Times New Roman" w:hAnsi="Times New Roman" w:cs="Times New Roman"/>
            <w:b/>
            <w:bCs/>
            <w:color w:val="497FD7"/>
            <w:sz w:val="24"/>
            <w:szCs w:val="24"/>
            <w:u w:val="single"/>
            <w:lang w:eastAsia="hr-HR"/>
          </w:rPr>
          <w:t>47. Pravilnik o djelokrugu rada tajnika te administrativno-tehničkim i pomoćnim poslovima koji se obavljaju u osnovnoj školi </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Administrativno-tehničke i pomoćne poslove koji se obavljaju u školskoj ustanovi, popis poslova, broj izvršitelja te količinu radnog vremena na tim poslovima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14" w:history="1">
        <w:r w:rsidRPr="002B0A68">
          <w:rPr>
            <w:rFonts w:ascii="Times New Roman" w:eastAsia="Times New Roman" w:hAnsi="Times New Roman" w:cs="Times New Roman"/>
            <w:b/>
            <w:bCs/>
            <w:color w:val="497FD7"/>
            <w:sz w:val="24"/>
            <w:szCs w:val="24"/>
            <w:u w:val="single"/>
            <w:lang w:eastAsia="hr-HR"/>
          </w:rPr>
          <w:t>23. Pravilnik o djelokrugu rada tajnika te administrativno-tehničkim i pomoćnim poslovima koji se obavljaju u srednjoškolskoj ustanovi</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15" w:history="1">
        <w:r w:rsidRPr="002B0A68">
          <w:rPr>
            <w:rFonts w:ascii="Times New Roman" w:eastAsia="Times New Roman" w:hAnsi="Times New Roman" w:cs="Times New Roman"/>
            <w:b/>
            <w:bCs/>
            <w:color w:val="497FD7"/>
            <w:sz w:val="24"/>
            <w:szCs w:val="24"/>
            <w:u w:val="single"/>
            <w:lang w:eastAsia="hr-HR"/>
          </w:rPr>
          <w:t>47. Pravilnik o djelokrugu rada tajnika te administrativno-tehničkim i pomoćnim poslovima koji se obavljaju u osnovnoj školi </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104. (NN </w:t>
      </w:r>
      <w:hyperlink r:id="rId116"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Tjedna norma neposrednog rada učitelja razredne nastave s učenicima iznosi broj sati propisan nastavnim planom za razrednu nastavu.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Tjedna norma neposrednog rada učitelja predmetne nastave, uključujući 2 sata odgojno-obrazovnog rada razrednika, iznosi od 22 do 24 sata.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Tjedna norma neposrednog odgojno-obrazovnog rada stručnog suradnika u školskoj ustanovi i učitelja koji radi u produženom boravku je 25 sati.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Normu za pojedini nastavni predmet u srednjoškolskim ustanovama te ostale poslove koji proizlaze iz naravi i opsega odgojno-obrazovnog rada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Tjedne radne obveze učitelja i stručnih suradnika u osnovnoj školi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17" w:history="1">
        <w:r w:rsidRPr="002B0A68">
          <w:rPr>
            <w:rFonts w:ascii="Times New Roman" w:eastAsia="Times New Roman" w:hAnsi="Times New Roman" w:cs="Times New Roman"/>
            <w:b/>
            <w:bCs/>
            <w:color w:val="497FD7"/>
            <w:sz w:val="24"/>
            <w:szCs w:val="24"/>
            <w:u w:val="single"/>
            <w:lang w:eastAsia="hr-HR"/>
          </w:rPr>
          <w:t>21. Pravilnik o normi rada nastavnika u srednjoškolskoj ustanovi</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18" w:history="1">
        <w:r w:rsidRPr="002B0A68">
          <w:rPr>
            <w:rFonts w:ascii="Times New Roman" w:eastAsia="Times New Roman" w:hAnsi="Times New Roman" w:cs="Times New Roman"/>
            <w:b/>
            <w:bCs/>
            <w:color w:val="497FD7"/>
            <w:sz w:val="24"/>
            <w:szCs w:val="24"/>
            <w:u w:val="single"/>
            <w:lang w:eastAsia="hr-HR"/>
          </w:rPr>
          <w:t>46. Pravilnik o tjednim radnim obvezama učitelja i stručnih suradnika u osnovnoj školi</w:t>
        </w:r>
      </w:hyperlink>
      <w:r w:rsidRPr="002B0A68">
        <w:rPr>
          <w:rFonts w:ascii="Times New Roman" w:eastAsia="Times New Roman" w:hAnsi="Times New Roman" w:cs="Times New Roman"/>
          <w:sz w:val="24"/>
          <w:szCs w:val="24"/>
          <w:lang w:eastAsia="hr-HR"/>
        </w:rPr>
        <w:t> - </w:t>
      </w:r>
      <w:hyperlink r:id="rId119" w:history="1">
        <w:r w:rsidRPr="002B0A68">
          <w:rPr>
            <w:rFonts w:ascii="Times New Roman" w:eastAsia="Times New Roman" w:hAnsi="Times New Roman" w:cs="Times New Roman"/>
            <w:b/>
            <w:bCs/>
            <w:color w:val="497FD7"/>
            <w:sz w:val="24"/>
            <w:szCs w:val="24"/>
            <w:u w:val="single"/>
            <w:lang w:eastAsia="hr-HR"/>
          </w:rPr>
          <w:t>PROČIŠĆENI TEKST</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XI. ZASNIVANJE I PRESTANAK RADNOG ODNOSA U ŠKOLSKOJ USTANOVI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Uvjeti za zasnivanje radnog odnosa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105. (NN </w:t>
      </w:r>
      <w:hyperlink r:id="rId120"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121"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Uz opći uvjet za zasnivanje radnog odnosa, sukladno općim propisima o radu, osoba koja zasniva radni odnos u školskoj ustanovi mora ispunjavati i posebne uvjete za zasnivanje radnog odnosa.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(3) Poseban uvjet za zasnivanje radnog odnosa u školskoj ustanovi u kojoj se nastava izvodi na stranom jeziku za osobe koje sudjeluju u odgojno-obrazovnom radu s učenicima jesu i </w:t>
      </w:r>
      <w:r w:rsidRPr="002B0A68">
        <w:rPr>
          <w:rFonts w:ascii="Times New Roman" w:eastAsia="Times New Roman" w:hAnsi="Times New Roman" w:cs="Times New Roman"/>
          <w:sz w:val="24"/>
          <w:szCs w:val="24"/>
          <w:lang w:eastAsia="hr-HR"/>
        </w:rPr>
        <w:lastRenderedPageBreak/>
        <w:t>poznavanje stranog jezika na kojem se nastava izvodi u mjeri koja omogućava izvođenje nastave.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Poslove učitelja predmetne nastave u osnovnoj školi može obavljati osoba koja je završila: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a) studijski program nastavničkog smjera odgovarajućeg nastavnog predmeta na razini diplomskog sveučilišnog studija ili integriranog preddiplomskog i diplomskog sveučilišnog studija,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Poslove strukovnog učitelja u srednjoj školi može obavljati osoba koja je završila preddiplomski sveučilišni studij ili stručni studij odgovarajuće vrste i ima pedagoške kompetencije.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Poslove suradnika u nastavi može obavljati osoba koja ima odgovarajuću srednju stručnu spremu i ima pedagoške kompetencije.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(11) Nastavu vjeronauka u osnovnoj i srednjoj školi može izvoditi osoba koja ima razinu obrazovanja utvrđenu posebnim ugovorima.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(12) Poslove stručnog suradnika može obavljati osoba koja je završila diplomski sveučilišni studij odgovarajuće vrste i ima pedagoške kompetencije.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(13) Poslove odgajatelja može obavljati osoba koja je završila diplomski sveučilišni studij odgovarajuće vrste i ima pedagoške kompetencije.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(16) Poslove tajnika može obavljati osoba koja je završila: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a) sveučilišni diplomski studij pravne struke ili specijalistički diplomski stručni studij javne uprave,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b) preddiplomski stručni studij upravne struke, ako se na natječaj ne javi osoba iz točke a) ovoga stavka.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Zapreke za zasnivanje radnog odnosa u školskoj ustanovi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106. (NN </w:t>
      </w:r>
      <w:hyperlink r:id="rId122" w:history="1">
        <w:r w:rsidRPr="002B0A68">
          <w:rPr>
            <w:rFonts w:ascii="Times New Roman" w:eastAsia="Times New Roman" w:hAnsi="Times New Roman" w:cs="Times New Roman"/>
            <w:b/>
            <w:bCs/>
            <w:color w:val="497FD7"/>
            <w:sz w:val="24"/>
            <w:szCs w:val="24"/>
            <w:u w:val="single"/>
            <w:lang w:eastAsia="hr-HR"/>
          </w:rPr>
          <w:t>94/13</w:t>
        </w:r>
      </w:hyperlink>
      <w:r w:rsidRPr="002B0A68">
        <w:rPr>
          <w:rFonts w:ascii="Times New Roman" w:eastAsia="Times New Roman" w:hAnsi="Times New Roman" w:cs="Times New Roman"/>
          <w:sz w:val="24"/>
          <w:szCs w:val="24"/>
          <w:lang w:eastAsia="hr-HR"/>
        </w:rPr>
        <w:t>, </w:t>
      </w:r>
      <w:hyperlink r:id="rId123"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Radni odnos u školskoj ustanovi ne može zasnovati ni osoba protiv koje se vodi kazneni postupak za neko od kaznenih djela navedenih u stavku 1. i stavku 2. ovog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w:t>
      </w:r>
      <w:r w:rsidRPr="002B0A68">
        <w:rPr>
          <w:rFonts w:ascii="Times New Roman" w:eastAsia="Times New Roman" w:hAnsi="Times New Roman" w:cs="Times New Roman"/>
          <w:sz w:val="24"/>
          <w:szCs w:val="24"/>
          <w:lang w:eastAsia="hr-HR"/>
        </w:rPr>
        <w:lastRenderedPageBreak/>
        <w:t>visini dvije trećine prosječne mjesečne plaće koju je osoba ostvarila u tri mjeseca prije udaljenja od obavljanja poslova.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Ako je pravomoćnim rješenjem obustavljen kazneni postupak pokrenut protiv radnika ili je pravomoćnom presudom radnik oslobođen od odgovornosti, radniku će se vratiti obustavljeni dio plaće od prvoga dana udaljenja.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Zasnivanje radnog odnosa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107. (NN </w:t>
      </w:r>
      <w:hyperlink r:id="rId124"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Radni odnos u školskoj ustanovi zasniva se s osobom koja ispunjava uvjete iz članka 105. ovoga Zakona za zasnivanje radnog odnosa, a u natječaju se navode i posebni uvjeti za zasnivanje radnog odnosa u školskoj ustanovi.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Radnik koji je upisan u evidenciju iz stavka 4. ovoga članka briše se iz evidencije ako zasnuje ili odbije zasnovati radni odnos u skladu s odredbom stavka 4. ovoga članka najkasnije istekom otkaznog roka.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Ured državne uprave, odnosno Gradski ured poslove iz stavaka 4. 5. i 6. ovoga članka obavlja u suradnji s tijelom predviđenim kolektivnim ugovorom.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Način i postupak utvrđivanja lista evidencija, način raspoređivanja zaposlenika te kriterije kojima se svim kandidatima za zapošljavanje osiguravaju jednaki i transparentni uvjeti uređuju se pravilnikom koji donosi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Način i postupak kojim se svim kandidatima za zapošljavanje u školskim ustanovama osigurava jednaka dostupnost javnim službama pod jednakim uvjetima, vrednovanje kandidata prijavljenih na natječaj, odnosno kandidata koje je uputio ured državne uprave, odnosno Gradski ured, kao i odredbe vezane uz sastav posebnog povjerenstva koje sudjeluje u procjeni kandidata uređuju se pravilnikom školske ustanove, na koji suglasnost daje ured državne uprave, odnosno Gradski ured.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Odredbe stavaka 3. do 9. ovoga članka ne primjenjuju se u školskim ustanovama čija se sredstva za plaće radnika ne osiguravaju u državnom proračunu.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(11) Iznimno od odredbe stavka 1. ovoga članka, radni odnos može se zasnovati ugovorom o radu i bez natječaja: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 određeno vrijeme, kada obavljanje poslova ne trpi odgodu, do zasnivanja radnog odnosa na temelju natječaja ili na drugi propisan način, ali ne dulje od 60 dana,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 osobom kojoj je ugovor o radu na neodređeno vrijeme otkazan zbog gospodarskih, tehničkih ili organizacijskih razloga i koja se nalazi u evidenciji ureda državne uprave, odnosno Gradskog ureda,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do punog radnog vremena, s radnikom koji u školskoj ustanovi ima zasnovan radni odnos na neodređeno nepuno radno vrijeme,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 temelju sporazuma školskih ustanova u kojima su radnici u radnom odnosu na neodređeno vrijeme ako žele zamijeniti mjesto rada zbog udaljenosti mjesta rada od mjesta stanovanja,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 osobom koja se zapošljava na radnom mjestu vjeroučitelja.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108. (NN </w:t>
      </w:r>
      <w:hyperlink r:id="rId125"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Osoba koja se prvi put zapošljava u zanimanju za koje se školovala zasniva radni odnos na poslovima učitelja, nastavnika, odnosno stručnog suradnika kao pripravnik.</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Pripravnički staž traje godinu dana u kojem razdoblju se pripravnik osposobljava za samostalni rad.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(3) Pripravnik je dužan položiti stručni ispit u roku od godine dana od isteka pripravničkog staža. Rok za polaganje stručnog ispita u slučaju privremene nesposobnosti radnika za rad, korištenja </w:t>
      </w:r>
      <w:proofErr w:type="spellStart"/>
      <w:r w:rsidRPr="002B0A68">
        <w:rPr>
          <w:rFonts w:ascii="Times New Roman" w:eastAsia="Times New Roman" w:hAnsi="Times New Roman" w:cs="Times New Roman"/>
          <w:sz w:val="24"/>
          <w:szCs w:val="24"/>
          <w:lang w:eastAsia="hr-HR"/>
        </w:rPr>
        <w:t>rodiljnog</w:t>
      </w:r>
      <w:proofErr w:type="spellEnd"/>
      <w:r w:rsidRPr="002B0A68">
        <w:rPr>
          <w:rFonts w:ascii="Times New Roman" w:eastAsia="Times New Roman" w:hAnsi="Times New Roman" w:cs="Times New Roman"/>
          <w:sz w:val="24"/>
          <w:szCs w:val="24"/>
          <w:lang w:eastAsia="hr-HR"/>
        </w:rPr>
        <w:t xml:space="preserve">, roditeljskog ili </w:t>
      </w:r>
      <w:proofErr w:type="spellStart"/>
      <w:r w:rsidRPr="002B0A68">
        <w:rPr>
          <w:rFonts w:ascii="Times New Roman" w:eastAsia="Times New Roman" w:hAnsi="Times New Roman" w:cs="Times New Roman"/>
          <w:sz w:val="24"/>
          <w:szCs w:val="24"/>
          <w:lang w:eastAsia="hr-HR"/>
        </w:rPr>
        <w:t>posvojiteljskog</w:t>
      </w:r>
      <w:proofErr w:type="spellEnd"/>
      <w:r w:rsidRPr="002B0A68">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Pripravniku koji ne položi stručni ispit u roku od godine dana od dana isteka pripravničkog staža radni odnos prestaje istekom posljednjeg dana roka za polaganje stručnog ispita.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Program i način osposobljavanja pripravnika za samostalan rad tijekom pripravničkog staža i praćenja njegovog rada s učenicima te sadržaj, način i uvjete polaganja stručnog ispita propisuje ministar.</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109. (NN </w:t>
      </w:r>
      <w:hyperlink r:id="rId126"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Osoba iz stavka 1. ovog članka dužna je položiti stručni ispit u roku od godine dana od dana zasnivanja radnog odnosa.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(3) Osobi iz stavka 1. ovog članka koja ne položi stručni ispit u roku od godine dana od dana zasnivanja radnog odnosa, radni odnos prestaje istekom posljednjeg dana roka za polaganje stručnog ispita.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(4) Rok za polaganje stručnog ispita u slučaju privremene nesposobnosti radnika za rad, korištenja </w:t>
      </w:r>
      <w:proofErr w:type="spellStart"/>
      <w:r w:rsidRPr="002B0A68">
        <w:rPr>
          <w:rFonts w:ascii="Times New Roman" w:eastAsia="Times New Roman" w:hAnsi="Times New Roman" w:cs="Times New Roman"/>
          <w:sz w:val="24"/>
          <w:szCs w:val="24"/>
          <w:lang w:eastAsia="hr-HR"/>
        </w:rPr>
        <w:t>rodiljnog</w:t>
      </w:r>
      <w:proofErr w:type="spellEnd"/>
      <w:r w:rsidRPr="002B0A68">
        <w:rPr>
          <w:rFonts w:ascii="Times New Roman" w:eastAsia="Times New Roman" w:hAnsi="Times New Roman" w:cs="Times New Roman"/>
          <w:sz w:val="24"/>
          <w:szCs w:val="24"/>
          <w:lang w:eastAsia="hr-HR"/>
        </w:rPr>
        <w:t xml:space="preserve">, roditeljskog ili </w:t>
      </w:r>
      <w:proofErr w:type="spellStart"/>
      <w:r w:rsidRPr="002B0A68">
        <w:rPr>
          <w:rFonts w:ascii="Times New Roman" w:eastAsia="Times New Roman" w:hAnsi="Times New Roman" w:cs="Times New Roman"/>
          <w:sz w:val="24"/>
          <w:szCs w:val="24"/>
          <w:lang w:eastAsia="hr-HR"/>
        </w:rPr>
        <w:t>posvojiteljskog</w:t>
      </w:r>
      <w:proofErr w:type="spellEnd"/>
      <w:r w:rsidRPr="002B0A68">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110. (NN </w:t>
      </w:r>
      <w:hyperlink r:id="rId127"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128"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2B0A68">
        <w:rPr>
          <w:rFonts w:ascii="Times New Roman" w:eastAsia="Times New Roman" w:hAnsi="Times New Roman" w:cs="Times New Roman"/>
          <w:sz w:val="24"/>
          <w:szCs w:val="24"/>
          <w:lang w:eastAsia="hr-HR"/>
        </w:rPr>
        <w:t>rodiljnog</w:t>
      </w:r>
      <w:proofErr w:type="spellEnd"/>
      <w:r w:rsidRPr="002B0A68">
        <w:rPr>
          <w:rFonts w:ascii="Times New Roman" w:eastAsia="Times New Roman" w:hAnsi="Times New Roman" w:cs="Times New Roman"/>
          <w:sz w:val="24"/>
          <w:szCs w:val="24"/>
          <w:lang w:eastAsia="hr-HR"/>
        </w:rPr>
        <w:t xml:space="preserve">, roditeljskog ili </w:t>
      </w:r>
      <w:proofErr w:type="spellStart"/>
      <w:r w:rsidRPr="002B0A68">
        <w:rPr>
          <w:rFonts w:ascii="Times New Roman" w:eastAsia="Times New Roman" w:hAnsi="Times New Roman" w:cs="Times New Roman"/>
          <w:sz w:val="24"/>
          <w:szCs w:val="24"/>
          <w:lang w:eastAsia="hr-HR"/>
        </w:rPr>
        <w:t>posvojiteljskog</w:t>
      </w:r>
      <w:proofErr w:type="spellEnd"/>
      <w:r w:rsidRPr="002B0A68">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Osobi iz stavka 1. ovog članka stjecanje pedagoških kompetencija preduvjet je za polaganje stručnog ispita.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Ako se radnik i školska ustanova drugačije ne sporazumiju, mirovanje će otpočeti danom dostave radnikova zahtjeva školi.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Ako radnik iskoristi pravo iz stavka 1. ovog članka ima pravo povratka na poslove na kojima je prethodno radio u roku od sedam dana od dana dostave obavijesti iz stavka 3. ovog članka.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Prestanak radnog odnosa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112. (NN </w:t>
      </w:r>
      <w:hyperlink r:id="rId129"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Radniku školske ustanove ugovor o radu prestaje sukladno općim propisima o radu.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(2) Iznimno od stavka 1. ovoga članka radniku školske ustanove ugovor o radu prestaje s navršenih 65 godina života i 15 godina mirovinskog staža.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Iznimno od stavka 1. ovog članka, radnicima školske ustanove iz članka 100. ovog Zakona, ugovor o radu prestaje istekom školske godine u kojoj su navršili 65 godina života i 15 godina mirovinskog staža.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Prekid kraći od dva mjeseca ne smatra se prekidom iz stavka 4. ovoga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113. (NN </w:t>
      </w:r>
      <w:hyperlink r:id="rId130"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Radniku koji odbije izvršiti odluku iz stavka 2. ovoga članka, otkazat će se ugovor o radu zbog skrivljenog ponašanja zbog kršenja obveza iz radnog odnosa.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114. (NN </w:t>
      </w:r>
      <w:hyperlink r:id="rId131"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 zasnivanju i prestanku radnog odnosa odlučuje ravnatelj uz prethodnu suglasnost školskog odbora, a samostalno u slučaju kada je zbog obavljanja poslova koji ne trpe odgodu potrebno zaposliti osobu na vrijeme do 60 dana.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(2) Ako se školski odbor ne očituje u roku od 10 dana od dana dostave zahtjeva za suglasnošću iz stavka 1. ovog članka, smatra se da je suglasnost dana.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Ako prosvjetni inspektor utvrdi da ravnatelj sklapa ili otkazuje ugovore o radu protivno odredbama ovog Zakona, poduzet će mjere iz svoje nadležnosti u skladu s posebnim zakonom.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XII. STRUČNO OSPOSOBLJAVANJE, USAVRŠAVANJE, NAPREDOVANJE I IZDAVANJE LICENCIJA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Učitelji, nastavnici, stručni suradnici i ravnatelji školske ustanove imaju pravo i obvezu trajno se stručno osposobljavati i usavršavati kroz programe koje je odobrilo Ministarstvo.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Programe stručnog osposobljavanja i usavršavanja iz stavka 1. ovog članka organiziraju i provode ustanove nadležne za stručno usavršavanje.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Uz ustanove iz stavka 3. ovog članka programe iz stavka 1. ovog članka mogu provoditi i visoka učilišta te subjekti iz civilnog sektora.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Ustanove iz stavka 3. i 4. ovog članka programe stručnog osposobljavanja i usavršavanja mogu izvoditi i u školskim ustanovama.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Način i postupak stručnog osposobljavanja i usavršavanja učitelja, nastavnika, stručnih suradnika i ravnatelja propisuje ministar.</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116. (NN </w:t>
      </w:r>
      <w:hyperlink r:id="rId132"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Učitelji, nastavnici, stručni suradnici i ravnatelji mogu napredovati u struci, odnosno zanimanju u najmanje dvije razine i stjecati odgovarajuća zvanja.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Učitelji, nastavnici, stručni suradnici i ravnatelji mogu biti nagrađeni za izvanredna postignuća u odgojno-obrazovnoj djelatnosti.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Razine, odgovarajuća zvanja, uvjete i način napredovanja i nagrađivanja,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(4) Razdoblja privremene nesposobnosti radnika za rad, korištenja </w:t>
      </w:r>
      <w:proofErr w:type="spellStart"/>
      <w:r w:rsidRPr="002B0A68">
        <w:rPr>
          <w:rFonts w:ascii="Times New Roman" w:eastAsia="Times New Roman" w:hAnsi="Times New Roman" w:cs="Times New Roman"/>
          <w:sz w:val="24"/>
          <w:szCs w:val="24"/>
          <w:lang w:eastAsia="hr-HR"/>
        </w:rPr>
        <w:t>rodiljnog</w:t>
      </w:r>
      <w:proofErr w:type="spellEnd"/>
      <w:r w:rsidRPr="002B0A68">
        <w:rPr>
          <w:rFonts w:ascii="Times New Roman" w:eastAsia="Times New Roman" w:hAnsi="Times New Roman" w:cs="Times New Roman"/>
          <w:sz w:val="24"/>
          <w:szCs w:val="24"/>
          <w:lang w:eastAsia="hr-HR"/>
        </w:rPr>
        <w:t xml:space="preserve"> ili roditeljskog dopusta ili mirovanja radnog odnosa ne uračunavaju se u rokove za stjecanje prava iz stavka 3. ovoga članka.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 Licencija za rad u školskoj ustanovi je javna isprava kojom se dokazuju potrebne razine općih i stručnih kompetencija učitelja, nastavnika, stručnih suradnika i ravnatelja.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Prvom licencijom za rad učitelja, nastavnika i stručnih suradnika smatra se isprava o položenom stručnom ispitu.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Učitelji, nastavnici i stručni suradnici imaju pravo i dužnost licenciju obnavljati svakih pet godina.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Postupak licenciranja provodi Nacionalni centar za vanjsko vrednovanje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XIII. UPRAVLJANJE ŠKOLSKOM USTANOVOM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(1) Školom upravlja školski odbor, a učeničkim domom </w:t>
      </w:r>
      <w:proofErr w:type="spellStart"/>
      <w:r w:rsidRPr="002B0A68">
        <w:rPr>
          <w:rFonts w:ascii="Times New Roman" w:eastAsia="Times New Roman" w:hAnsi="Times New Roman" w:cs="Times New Roman"/>
          <w:sz w:val="24"/>
          <w:szCs w:val="24"/>
          <w:lang w:eastAsia="hr-HR"/>
        </w:rPr>
        <w:t>domski</w:t>
      </w:r>
      <w:proofErr w:type="spellEnd"/>
      <w:r w:rsidRPr="002B0A68">
        <w:rPr>
          <w:rFonts w:ascii="Times New Roman" w:eastAsia="Times New Roman" w:hAnsi="Times New Roman" w:cs="Times New Roman"/>
          <w:sz w:val="24"/>
          <w:szCs w:val="24"/>
          <w:lang w:eastAsia="hr-HR"/>
        </w:rPr>
        <w:t xml:space="preserve"> odbor (u daljnjem tekstu: školski odbor).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Školski odbor: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imenuje i razrješuje ravnatelja,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daje prethodnu suglasnost u vezi sa zasnivanjem radnog odnosa u školskoj ustanovi,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donosi statut i druge opće akte na prijedlog ravnatelja,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donosi školski kurikulum na prijedlog učiteljskog, odnosno nastavničkog, odnosno odgajateljskog vijeća i ravnatelja,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donosi godišnji plan i program rada na prijedlog ravnatelja i nadzire njegovo izvršavanje,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donosi financijski plan, polugodišnji i godišnji obračun na prijedlog ravnatelja,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odlučuje o zahtjevima radnika za zaštitu prava iz radnog odnosa,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predlaže osnivaču promjenu djelatnosti i donošenje drugih odluka vezanih uz osnivačka prava,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daje osnivaču i ravnatelju prijedloge i mišljenja o pitanjima važnim za rad i sigurnost u školskoj ustanovi te donosi odluke i obavlja druge poslove utvrđene zakonom, aktom o osnivanju i statutom.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119. (NN </w:t>
      </w:r>
      <w:hyperlink r:id="rId133"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učiteljsko, nastavničko, odnosno odgajateljsko vijeće dva člana iz reda učitelja, nastavnika i stručnih suradnika,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vijeće roditelja jednog člana iz reda roditelja koji nije radnik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osnivač tri člana.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Član školskog odbora ne može biti osoba koja je pravomoćno osuđena, odnosno protiv koje je pokrenut kazneni postupak za neko od kaznenih djela iz članka 106. stavaka 1. i 2.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Članovi školskog odbora imenuju se na vrijeme od četiri godine i mogu biti ponovno imenovani, a mandat članova teče od dana konstituiranja školskog odbora.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Mandat članu školskog odbora iz reda roditelja prestaje najkasnije u roku od 60 dana od dana kada je prestalo školovanje učenika u školi.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Svaki član školskog odbora može biti izabran za predsjednika, a do izbora predsjednika sjednicu vodi najstariji član školskog odbora.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Odluke školskog odbora pravovaljane su ako za njih glasuje većina od ukupnog broja članova.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Školski odbor se može konstituirati ako je imenovana većina članova školskog odbora.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Konstituirajuću sjednicu školskog odbora saziva ravnatelj najkasnije u roku od 15 dana nakon što je imenovana većina članova školskog odbora.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Član školskog odbora može biti razriješen, a školski odbor raspušten prije isteka mandata i u drugim slučajevima utvrđenim statutom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Odluku o raspuštanju školskog odbora donosi ured državne uprave odnosno Gradski ured.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Odlukom o raspuštanju školskog odbora imenuje se povjerenstvo koje privremeno zamjenjuje školski odbor.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Povjerenstvo ima tri člana od kojih je jedan predsjednik, a najmanje jedan član povjerenstva mora biti iz reda učiteljskog, odnosno nastavničkog, odnosno odgajateljskog vijeća.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(7) Ured iz stavka 3. ovog članka imenuje povjerenstvo iz stavka 4. ovog članka i u slučaju kada se školski odbor ne može konstituirati.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Odlukom o imenovanju povjerenstva određuje se predsjednik koji saziva i vodi povjerenstvo.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Povjerenstvo je odmah po imenovanju dužno pokrenuti postupak imenovanja članova školskog odbora.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Ako školski odbor ne bude imenovan najkasnije u roku od 60 dana od dana imenovanja povjerenstva, ured iz stavka 3. ovog članka dužan je, u roku od daljnjih 5 dana, o razlozima neimenovanja članova školskog odbora izvijestiti Ministarstvo.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(11) U slučaju iz stavka 10. ovog članka, članove školskog odbora osim člana kojeg imenuje radničko vijeće, imenovat će Ministarstvo.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(12) Ako osnivač razriješi člana školskog odbora, imenovat će novog člana sukladno ovom Zakonu, a mandat novom članu traje do isteka mandata razriješenog člana.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Odluku iz stavka 1. ovog članka osnivač je dužan donijeti u primjerenom roku, a ured iz članka 121. stavka 3. ovog Zakona u roku od 15 dana od dana dostave zahtjeva prosvjetnog inspektora.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Ako ured iz članka 121. stavka 3. ovog Zakona ne postupi sukladno odredbi stavka 1. i 2. ovog članka, Ministarstvo će raspustiti školski odbor i imenovati povjerenstvo iz članka 121. stavka 4. ovog Zakona.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Stručna tijela škole su razredno i učiteljsko, odnosno nastavničko vijeće, a učeničkog doma odgajateljsko vijeće.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Učiteljsko, odnosno nastavničko, odnosno odgajateljsko vijeće čine svi učitelji, odnosno nastavnici i stručni suradnici školske ustanove te ravnatelj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Razredno vijeće čine učitelji, odnosno nastavnici koji izvode nastavu u razrednom odjelu.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Razrednik je stručni voditelj razrednog odjela i razrednog vijeća.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Djelokrug rada razrednog i učiteljskog, odnosno nastavničkog, odnosno odgajateljskog vijeća te drugih stručnih tijela školske ustanove uređuje se statutom.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Ravnatelj</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 Ravnatelj je poslovodni i stručni voditelj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Ravnatelj je odgovoran za zakonitost rada i stručni rad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Uz poslove utvrđene Zakonom o ustanovama, ravnatelj kao stručni voditelj obavlja osobito i sljedeće poslove: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predlaže školskom odboru godišnji plan i program rada,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predlaže školskom odboru statut i druge opće akte,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predlaže školskom odboru financijski plan te polugodišnji i godišnji obračun,</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odlučuje o zasnivanju i prestanku radnog odnosa sukladno članku 114.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provodi odluke stručnih tijela i školskog odbora,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posjećuje nastavu i druge oblike odgojno-obrazovnog rada, analizira rad učitelja, nastavnika i stručnih suradnika te osigurava njihovo stručno osposobljavanje i usavršavanje,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planira rad, saziva i vodi sjednice učiteljskog, odnosno nastavničkog, odnosno odgajateljskog vijeća,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 suradnji s učiteljskim, odnosno nastavničkim, odnosno odgajateljskim vijećem, predlaže školski kurikulum,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poduzima mjere propisane zakonom zbog neizvršavanja poslova ili zbog neispunjavanja drugih obveza iz radnog odnosa,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brine se o sigurnosti te o pravima i interesima učenika i radnika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odgovara za sigurnost učenika, učitelja, nastavnika, stručnih suradnika i ostalih radnika,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surađuje s učenicima i roditeljima,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surađuje s osnivačem, tijelima državne uprave, ustanovama i drugim tijelima,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nadzire pravodobno i točno unošenje podataka u elektronsku maticu.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126. (NN </w:t>
      </w:r>
      <w:hyperlink r:id="rId134"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135"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Ravnatelj školske ustanove mora ispunjavati sljedeće nužne uvjete: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završen studij odgovarajuće vrste za rad na radnom mjestu učitelja, nastavnika ili stručnog suradnika u školskoj ustanovi u kojoj se imenuje za ravnatelja, a koji može biti: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a) sveučilišni diplomski studij ili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b) integrirani preddiplomski i diplomski sveučilišni studij ili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c) specijalistički diplomski stručni studij ili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d) položen stručni ispit za učitelja, nastavnika ili stručnog suradnika, osim u slučaju iz članka 157. stavaka 1. i 2.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uvjete propisane člankom 106.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126.a (NN </w:t>
      </w:r>
      <w:hyperlink r:id="rId136"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137" w:history="1">
        <w:r w:rsidRPr="002B0A68">
          <w:rPr>
            <w:rFonts w:ascii="Times New Roman" w:eastAsia="Times New Roman" w:hAnsi="Times New Roman" w:cs="Times New Roman"/>
            <w:b/>
            <w:bCs/>
            <w:color w:val="497FD7"/>
            <w:sz w:val="24"/>
            <w:szCs w:val="24"/>
            <w:u w:val="single"/>
            <w:lang w:eastAsia="hr-HR"/>
          </w:rPr>
          <w:t>07/17</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Brisan.</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127. (NN </w:t>
      </w:r>
      <w:hyperlink r:id="rId138"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Ravnatelj se imenuje na pet godina, a ista osoba može biti ponovno imenovana za ravnatelja.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Ravnatelja imenuje školski odbor, uz suglasnost ministra.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Ravnatelj se imenuje na temelju natječaja koji raspisuje školski odbor, a objavljuje se u »Narodnim novinama« i na mrežnim stranicama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Uz prijavu na natječaj kandidat je uz potrebnu dokumentaciju dužan dostaviti program rada za mandatno razdoblje.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Pregledavanje natječajne dokumentacije, utvrđivanje kandidata koji ispunjavaju nužne uvjete i vrednovanje dodatnih kompetencija potrebnih za ravnatelja, odnosno rangiranje po bodovima obavlja školski odbor.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Dodatne kompetencije koje se vrednuju su poznavanje stranog jezika, osnovne digitalne vještine i iskustvo rada na projektima.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(11) Kandidati predstavljaju program rada za mandatno razdoblje na sjednicama učiteljskog/ nastavničkog/odgajateljskog vijeća, vijeća roditelja, zbora radnika i školskog odbora.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(12) Na sjednicama učiteljskog/nastavničkog/odgajateljskog vijeća, vijeća roditelja i zbora radnika zauzimaju se stajališta iz stavka 3. ovoga članka tajnim glasovanjem, o čemu se pisani zaključak dostavlja školskom odboru.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(13) Školski odbor imenuje ravnatelja odlukom koja stupa na snagu nakon dobivene suglasnosti ministra.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(14) Ako ministar ne uskrati suglasnost u roku od 15 dana od dana dostave zahtjeva za suglasnošću, smatra se da je suglasnost dana.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(15) Sadržaj i postupak vrednovanja dodatnih kompetencija kandidata, kao i detalje vezane uz način postupanja pri imenovanju ravnatelja pobliže se uređuju statutom školske ustanove.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Osoba imenovana za ravnatelja u školskoj ustanovi sklapa sa školskim odborom ugovor o radu na rok od pet godina u punom radnom vremenu.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Osobu imenovanu za ravnatelja do povratka na poslove za koje joj ugovor o radu miruje zamjenjuje osoba u radnom odnosu koji se zasniva na određeno vrijeme.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129.</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Ravnatelja školske ustanove, u slučaju privremene spriječenosti u obavljanju ravnateljskih poslova, zamjenjuje osoba iz reda članova učiteljskog, odnosno nastavničkog, odnosno odgajateljskog vijeća.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Osobu iz stavka 1. ovog članka određuje školski odbor na način uređen statutom.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Školski odbor može razriješiti ravnatelja i na prijedlog prosvjetnog inspektora koji o prijedlogu za razrješenje izvješćuje ministra.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Brisan.</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(6) Način i postupak razrješenja ravnatelja pobliže se uređuje statutom.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130.a (NN </w:t>
      </w:r>
      <w:hyperlink r:id="rId139"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Ravnatelju školske ustanove ugovor o radu prestaje: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smrću ravnatelja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istekom vremena na koje je sklopljen ugovor o radu na određeno vrijeme,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na kraju školske godine u kojoj ravnatelj školske ustanove navrši šezdeset pet godina života i petnaest godina mirovinskog staža,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sporazumom ravnatelja i školske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dostavom pravomoćnog rješenja o priznanju prava na invalidsku mirovinu zbog potpunog gubitka radne sposobnosti,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otkazom školske ustanove.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130.b</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Sporazum o prestanku ugovora o radu mora biti zaključen u pisanom obliku.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Ako se ravnatelj razrješuje iz razloga navedenih u članku 44. stavku 2. točki 1. Zakona o ustanovama školska ustanova će s ravnateljem zaključiti sporazum o prestanku ugovora o radu.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130.c</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Ako se ravnatelj razrješuje iz razloga navedenih u članku 44. stavku 2. točki 3. i 4. Zakona o ustanovama, školska ustanova će ravnatelju školske ustanove otkazati ugovor o radu.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Ravnatelju školske ustanove kojem školska ustanova otkaže ugovor o radu pripada otkazni rok u trajanju od mjesec dana.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Otkaz mora imati pisani oblik.</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Otkaz mora biti dostavljen drugoj strani.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Protiv otkaza ugovora o radu ravnatelj ima pravo tužbom tražiti sudsku zaštitu prava samo ako je tužbom zatražio sudsku zaštitu prava protiv odluke o razrješenju prema Zakona o ustanovama.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Tužba iz stavka 5. ovoga članka podnosi se nadležnom sudu u roku od trideset dana od dana primitka odluke o otkazu.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131. (NN </w:t>
      </w:r>
      <w:hyperlink r:id="rId140"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 </w:t>
      </w:r>
      <w:hyperlink r:id="rId141"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Vršitelj dužnosti ravnatelja imenuje se u slučajevima propisanim Zakonom o ustanovama te u drugim slučajevima kada ustanova nema ravnatelja.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Za vršitelja dužnosti ravnatelja može biti imenovana osoba koja ispunjava uvjete za učitelja, nastavnika odnosno stručnog suradnika.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Ako se u natječajnom postupku za ravnatelja ne imenuje ravnatelj zbog uskrate prethodne suglasnosti iz članka 127. ovog Zakona, osoba kojoj je suglasnost uskraćena ne može biti imenovana za vršitelja dužnosti ravnatelja.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Osoba imenovana za vršitelja dužnosti ravnatelja sklapa sa školskim odborom ugovor o radu na određeno vrijeme za razdoblje u kojem će obavljati poslove vršitelja dužnosti ravnatelja.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XIV. UČENIČKI DOM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Učenički dom organizira odgojno-obrazovni rad, smještaj i prehranu, kulturne i druge aktivnosti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Djelatnost učeničkog doma dio je djelatnosti srednjeg obrazovanja i s njom je programski povezana.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Djelatnost učeničkih domova mogu obavljati i srednje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Učenički dom koji radi u sastavu srednje škole ima voditelja doma.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Pravo na smještaj i prehranu u učeničkom domu imaju u pravilu redoviti učenici.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Prijam učenika obavlja se javnim natječajem.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Pravo na prijam ostvaruje se na osnovi uspjeha u prethodnom obrazovanju i materijalnog položaja učenika i njegove obitelji.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 učeničkim domovima organiziraju se odgojne grupe u skladu s državnim pedagoškim standardom.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XV. PRAVA I OBVEZE RODITELJA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135. (NN </w:t>
      </w:r>
      <w:hyperlink r:id="rId142"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Roditelj učenika ima pravo i obvezu sudjelovati u njegovom obrazovanju i biti redovito obaviješten o njegovim postignućima.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2B0A68">
        <w:rPr>
          <w:rFonts w:ascii="Times New Roman" w:eastAsia="Times New Roman" w:hAnsi="Times New Roman" w:cs="Times New Roman"/>
          <w:sz w:val="24"/>
          <w:szCs w:val="24"/>
          <w:lang w:eastAsia="hr-HR"/>
        </w:rPr>
        <w:t>međupredmetnim</w:t>
      </w:r>
      <w:proofErr w:type="spellEnd"/>
      <w:r w:rsidRPr="002B0A68">
        <w:rPr>
          <w:rFonts w:ascii="Times New Roman" w:eastAsia="Times New Roman" w:hAnsi="Times New Roman" w:cs="Times New Roman"/>
          <w:sz w:val="24"/>
          <w:szCs w:val="24"/>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Roditelj učenika je dužan brinuti se da učenik redovito izvršava obveze te u primjerenom roku javiti razlog izostanka učenika.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Ako roditelj zanemaruje svoje obveze iz stavka 1. ovog članka, škola mu je dužna uputiti pisani poziv za razgovor s razrednikom i stručnim suradnicima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Način opravdavanja izostanaka učenika i primjereni rok javljanja o razlogu izostanka uređuju se statutom.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 školi se ustrojava vijeće roditelja.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Vijeće roditelja između sebe bira predsjednika i zamjenika predsjednika.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Ravnatelj škole dužan je u najkraćem mogućem roku obavijestiti vijeće roditelja o svim pitanjima od općeg značaja za školu.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Ravnatelj škole, školski odbor i osnivač dužni su, u okviru svoje nadležnosti, razmotriti prijedloge roditeljskog vijeća i pisano ga o tome izvijestiti.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XVI. PEDAGOŠKA DOKUMENTACIJA I EVIDENCIJA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138. (NN </w:t>
      </w:r>
      <w:hyperlink r:id="rId143"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Matična knjiga i svjedodžba javne su isprave.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(3) Na završetku svakog razreda osnovne škole učeniku se izdaje razredna svjedodžba.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Svjedodžba osmog razreda je isprava o završetku osnovne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Na završetku svakog razreda srednje škole učeniku se izdaje razredna svjedodžba, a na završetku srednje škole svjedodžba o položenoj državnoj maturi ili svjedodžba o završnom radu.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Učeniku koji je s uspjehom završio program srednjeg obrazovanja nautičkog ili brodostrojarskog smjera uz svjedodžbu izdaje se i potvrdnica za svaki program izobrazbe koji je obuhvaćen programom obrazovanja.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Učeniku koji završi program osposobljavanja ili usavršavanja izdaje se uvjerenje o osposobljenosti, odnosno usavršavanju.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Školska ustanova trajno čuva matičnu knjigu, a osnovna škola trajno čuva i spomenicu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Imenik i evidencija o ispitima čuvaju se deset godina.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Sadržaj i oblik svjedodžbi,  uvjerenja i potvrdnice te obrazac pedagoške dokumentacije i evidencije, uključujući i obrazac evidencije ustanova koje provode posebne programe za učenike s teškoćama, propisuje ministar.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44" w:history="1">
        <w:r w:rsidRPr="002B0A68">
          <w:rPr>
            <w:rFonts w:ascii="Times New Roman" w:eastAsia="Times New Roman" w:hAnsi="Times New Roman" w:cs="Times New Roman"/>
            <w:b/>
            <w:bCs/>
            <w:color w:val="497FD7"/>
            <w:sz w:val="24"/>
            <w:szCs w:val="24"/>
            <w:u w:val="single"/>
            <w:lang w:eastAsia="hr-HR"/>
          </w:rPr>
          <w:t>19. Pravilnik o sadržaju i obliku svjedodžbi i drugih javnih isprava te pedagoškoj dokumentaciji i evidenciji u školskim ustanovama</w:t>
        </w:r>
      </w:hyperlink>
      <w:r w:rsidRPr="002B0A68">
        <w:rPr>
          <w:rFonts w:ascii="Times New Roman" w:eastAsia="Times New Roman" w:hAnsi="Times New Roman" w:cs="Times New Roman"/>
          <w:sz w:val="24"/>
          <w:szCs w:val="24"/>
          <w:lang w:eastAsia="hr-HR"/>
        </w:rPr>
        <w:t> - </w:t>
      </w:r>
      <w:hyperlink r:id="rId145" w:history="1">
        <w:r w:rsidRPr="002B0A68">
          <w:rPr>
            <w:rFonts w:ascii="Times New Roman" w:eastAsia="Times New Roman" w:hAnsi="Times New Roman" w:cs="Times New Roman"/>
            <w:b/>
            <w:bCs/>
            <w:color w:val="497FD7"/>
            <w:sz w:val="24"/>
            <w:szCs w:val="24"/>
            <w:u w:val="single"/>
            <w:lang w:eastAsia="hr-HR"/>
          </w:rPr>
          <w:t>PROČIŠĆENI TEKST</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46" w:history="1">
        <w:r w:rsidRPr="002B0A68">
          <w:rPr>
            <w:rFonts w:ascii="Times New Roman" w:eastAsia="Times New Roman" w:hAnsi="Times New Roman" w:cs="Times New Roman"/>
            <w:b/>
            <w:bCs/>
            <w:color w:val="497FD7"/>
            <w:sz w:val="24"/>
            <w:szCs w:val="24"/>
            <w:u w:val="single"/>
            <w:lang w:eastAsia="hr-HR"/>
          </w:rPr>
          <w:t>89. Pravilnik o pedagoškoj dokumentaciji i evidenciji te javnim ispravama u školskim ustanovama</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139.</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Školske ustanove su dužne voditi evidenciju odgojno-obrazovnog rada, upisnik učenika te upisnik radnika u pisanom i elektronskom obliku.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 Ministarstvu se vodi zajednički upisnik školskih ustanova u elektronskom obliku (e-Matica) i sadrži sljedeće evidencije: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Upisnik ustanova,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Evidenciju odgojno-obrazovnog rada u ustanovama za svaku školsku godinu,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Upisnik učenika u ustanovama,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Upisnik radnika ustanova.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Podatke u Upisnik ustanova upisuje Ministarstvo, a podatke u ostale evidencije upisuju školske ustanove najkasnije do 30. rujna tekuće godine.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140. (NN </w:t>
      </w:r>
      <w:hyperlink r:id="rId147"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Podaci iz e-Matice moraju biti zaštićeni od zlouporabe, uništenja, gubitka, neovlaštenih promjena ili pristupa, u skladu s odredbama propisa kojim se uređuje zaštita osobnih podataka.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Voditelj zbirke podataka i korisnik osobnih podataka sadržanih u evidencijama iz e-Matice je Ministarstvo. Voditelj zbirke podataka za pojedinačnu ustanovu je pojedinačna školska ustanova.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Ovlaštenja za pristup i razine pristupa podacima iz e-Matice odobrava Ministarstvo.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(4) Obveze i načine te rokove unošenja podataka u e-Maticu, ovlaštenja za pristup i korištenje podataka te sigurnost i način razmjene podataka propisuje ministar pravilnikom.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48" w:history="1">
        <w:r w:rsidRPr="002B0A68">
          <w:rPr>
            <w:rFonts w:ascii="Times New Roman" w:eastAsia="Times New Roman" w:hAnsi="Times New Roman" w:cs="Times New Roman"/>
            <w:b/>
            <w:bCs/>
            <w:color w:val="497FD7"/>
            <w:sz w:val="24"/>
            <w:szCs w:val="24"/>
            <w:u w:val="single"/>
            <w:lang w:eastAsia="hr-HR"/>
          </w:rPr>
          <w:t>64. Pravilnik o zajedničkome upisniku školskih ustanova u elektroničkome obliku - e-Matici</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XVII. FINANCIRANJE ŠKOLSKIH USTANOVA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141.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Sredstva za financiranje javnih potreba u djelatnosti osnovnog i srednjeg obrazovanja osiguravaju se: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državnim proračunom,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proračunima jedinica lokalne i područne (regionalne) samouprave,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sredstvima osnivača kada je osnivač druga fizička ili pravna osoba iz članka 90.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prihodima koji se ostvaruju obavljanjem vlastite djelatnosti i drugim namjenskim prihodima,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uplatama roditelja za posebne usluge i aktivnosti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donacijama i drugim izvorima u skladu sa zakonom.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142. (NN </w:t>
      </w:r>
      <w:hyperlink r:id="rId149" w:history="1">
        <w:r w:rsidRPr="002B0A68">
          <w:rPr>
            <w:rFonts w:ascii="Times New Roman" w:eastAsia="Times New Roman" w:hAnsi="Times New Roman" w:cs="Times New Roman"/>
            <w:b/>
            <w:bCs/>
            <w:color w:val="497FD7"/>
            <w:sz w:val="24"/>
            <w:szCs w:val="24"/>
            <w:u w:val="single"/>
            <w:lang w:eastAsia="hr-HR"/>
          </w:rPr>
          <w:t>68/18</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 državnom proračunu osiguravaju se sredstva za financiranje školskih ustanova čiji je osnivač Republika Hrvatska ili jedinica lokalne i područne (regionalne) samouprave, i to za: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plaće i naknade plaća s doprinosima na plaće,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rashode za izgradnju, dogradnju i rekonstrukcije školskog prostora školskih ustanova za djecu s teškoćama i školskih ustanova na jeziku i pismu nacionalnih manjina,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rashode za izgradnju, dogradnju i rekonstrukciju školskog prostora te opremanje školskih ustanova u slučajevima nedovoljne sigurnosti i ugroze života i zdravlja učenika škole utvrđene na temelju: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nalaza ovlaštenog sudskog vještaka za graditeljstvo, odnosno inspektora nadležne inspekcije kada je izvjesno da je stanje školskog objekta u stanju koje može dovesti do ugroze sigurnosti.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Ishod vještačenja bit će osnova za ocjenu nužnosti, kao i za </w:t>
      </w:r>
      <w:proofErr w:type="spellStart"/>
      <w:r w:rsidRPr="002B0A68">
        <w:rPr>
          <w:rFonts w:ascii="Times New Roman" w:eastAsia="Times New Roman" w:hAnsi="Times New Roman" w:cs="Times New Roman"/>
          <w:sz w:val="24"/>
          <w:szCs w:val="24"/>
          <w:lang w:eastAsia="hr-HR"/>
        </w:rPr>
        <w:t>prioritetnost</w:t>
      </w:r>
      <w:proofErr w:type="spellEnd"/>
      <w:r w:rsidRPr="002B0A68">
        <w:rPr>
          <w:rFonts w:ascii="Times New Roman" w:eastAsia="Times New Roman" w:hAnsi="Times New Roman" w:cs="Times New Roman"/>
          <w:sz w:val="24"/>
          <w:szCs w:val="24"/>
          <w:lang w:eastAsia="hr-HR"/>
        </w:rPr>
        <w:t xml:space="preserve"> realizacije takvih kapitalnih projekata, a sve sukladno osiguranim i raspoloživim sredstvima u državnom proračunu,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naknade za prijevoz na posao i s posla radnicima osnovnih škola,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7. stručno osposobljavanje i usavršavanje,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nacionalne programe koje usvoji Hrvatski sabor,</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9. obrazovanje djece državljana Republike Hrvatske u inozemstvu,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10. pripremnu i dopunsku nastavu za djecu državljana Republike Hrvatske koja se vraćaju iz inozemstva,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11. pripremnu i dopunsku nastavu za djecu koja su članovi obitelji državljana država članica Europske unije,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12. potporu nastave materinskog jezika i kulture države podrijetla učenicima koji su članovi obitelji državljana članica Europske unije,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13. potporu za pripremu učitelja i nastavnika koji će provoditi nastavu materinjeg jezika i kulture države podrijetla učenika koji su članovi obitelji državljana članica Europske unije,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14. pripremnu i dopunsku nastavu za djecu azilanata i ostalih osoba iz članka 46.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15. vanjsko vrednovanje i provođenje državne mature,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16. licenciranje učitelja, nastavnika, stručnih suradnika i ravnatelja,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17. povećane troškove prijevoza, posebna nastavna sredstva te troškove financiranja prehrane, kao i troškova prehrane i smještaja u učeničkom domu za školovanje učenika s teškoćama,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18. troškova stručnih timova koji školi pružaju pomoć za rad s učenicima s teškoćama.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 državnom proračunu osiguravaju se sredstva i za sufinanciranje: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programa rada s darovitim učenicima,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obrazovanja učenika na jeziku i pismu nacionalnih manjina,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opremanja škola kabinetskom, didaktičkom i informatičkom opremom koja uključuje i posebne računalne programe i sadržaje,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opremanja školskih knjižnica obveznom lektirom,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škola kojima je osnivač fizička ili druga pravna osoba iz članka 90. ovog Zakona u skladu s kriterijima koje propisuje ministar, a na temelju rezultata vrednovanja,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brisan.</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143.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 U proračunu jedinice lokalne i područne (regionalne) samouprave osiguravaju se sredstva za financiranje škola čiji je osnivač Republika Hrvatska ili jedinica lokalne i područne (regionalne) samouprave, i to za: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prijevoz učenika osnovnih škola,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brisan,</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naknade za prijevoz na posao i s posla radnicima srednjoškolskih ustanova,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ostala materijalna prava ugovorena kolektivnim ugovorom osim materijalnih prava navedenih u članku 142. stavku 1. točki 2.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materijalne i financijske rashode škola koji obuhvaćaju i rashode za materijal, dijelove i usluge tekućeg i investicijskog održavanja,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rashode za izgradnju, dogradnju i rekonstrukciju školskog prostora te opremanje školskih ustanova prema standardima i normativima koje propisuje ministar, a u skladu s državnim pedagoškim standardima.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Vlada Republike Hrvatske može, sukladno raspoloživim sredstvima državnog proračuna, za svaku školsku godinu donijeti odluku o financiranju, odnosno sufinanciranju prijevoza za učenike srednjih škola.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Za svrhu iz stavka 2. ovoga članka Vlada Republike Hrvatske će odlukom utvrditi mjerila i kriterije na temelju kojih će se ostvarivati pravo na financiranje, odnosno sufinanciranje prijevoza.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 proračunu jedinice lokalne i područne (regionalne) samouprave osiguravaju se sredstva potpore za sufinanciranje smještaja i prehrane učenika u učeničkim domovima.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(5) U proračunu jedinice lokalne i područne (regionalne) samouprave mogu se osigurati i sredstva za sufinanciranje: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programa rada s darovitim učenicima,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obrazovanja učenika na jeziku i pismu nacionalnih manjina,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opremanja škola kabinetskom, didaktičkom i informatičkom opremom,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opremanje škola računalnim programima,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opremanja školskih knjižnica obveznom lektirom,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škola kojima je osnivač druga fizička ili druga pravna osoba u skladu s kriterijima koje donosi lokalna i područna (regionalna) samouprava.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Jedinica lokalne i područne (regionalne) samouprave može utvrditi i šire javne potrebe u školstvu za koja sredstva osigurava svojim proračunom, i to za: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plaće i naknade plaća s doprinosima na plaće radnicima koji rade u produženom ili cjelodnevnom boravku osnovne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plaće i naknade plaća s doprinosima na plaće radnicima koji rade u programima koji se provode u nenastavne dane,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3. ostale rashode za radnike koji rade u produženom ili cjelodnevnom boravku osnovne škole koji su ugovoreni kolektivnim ugovorima,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ostale rashode za radnike koji rade u programima koji se provode u nenastavne dane koji su ugovoreni kolektivnim ugovorima,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naknade prijevoza na posao i s posla radnicima koji rade u programima koji se provode u nenastavne dane,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troškove stručnih timova koji školi pružaju pomoć za rad s učenicima s teškoćama,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troškove premija osiguranja škola od odgovornosti prema trećim osobama.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50" w:history="1">
        <w:r w:rsidRPr="002B0A68">
          <w:rPr>
            <w:rFonts w:ascii="Times New Roman" w:eastAsia="Times New Roman" w:hAnsi="Times New Roman" w:cs="Times New Roman"/>
            <w:b/>
            <w:bCs/>
            <w:color w:val="497FD7"/>
            <w:sz w:val="24"/>
            <w:szCs w:val="24"/>
            <w:u w:val="single"/>
            <w:lang w:eastAsia="hr-HR"/>
          </w:rPr>
          <w:t>71. Odluka o donošenju Programa osposobljavanja za upravljanje biciklom i biciklističkoga ispita te Obrazac potvrde o osposobljenosti za upravljanje biciklom</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51" w:history="1">
        <w:r w:rsidRPr="002B0A68">
          <w:rPr>
            <w:rFonts w:ascii="Times New Roman" w:eastAsia="Times New Roman" w:hAnsi="Times New Roman" w:cs="Times New Roman"/>
            <w:b/>
            <w:bCs/>
            <w:color w:val="497FD7"/>
            <w:sz w:val="24"/>
            <w:szCs w:val="24"/>
            <w:u w:val="single"/>
            <w:lang w:eastAsia="hr-HR"/>
          </w:rPr>
          <w:t>84. Odluka o kriterijima i mjerilima za utvrđivanje bilančnih prava za financiranje minimalnog financijskog standarda javnih potreba osnovnog školstva u 2017. godini</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52" w:history="1">
        <w:r w:rsidRPr="002B0A68">
          <w:rPr>
            <w:rFonts w:ascii="Times New Roman" w:eastAsia="Times New Roman" w:hAnsi="Times New Roman" w:cs="Times New Roman"/>
            <w:b/>
            <w:bCs/>
            <w:color w:val="497FD7"/>
            <w:sz w:val="24"/>
            <w:szCs w:val="24"/>
            <w:u w:val="single"/>
            <w:lang w:eastAsia="hr-HR"/>
          </w:rPr>
          <w:t>85. Odluka o kriterijima i mjerilima za utvrđivanje bilančnih prava za financiranje minimalnog financijskog standarda javnih potreba srednjih škola i učeničkih domova u 2017. godini</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53" w:history="1">
        <w:r w:rsidRPr="002B0A68">
          <w:rPr>
            <w:rFonts w:ascii="Times New Roman" w:eastAsia="Times New Roman" w:hAnsi="Times New Roman" w:cs="Times New Roman"/>
            <w:b/>
            <w:bCs/>
            <w:color w:val="497FD7"/>
            <w:sz w:val="24"/>
            <w:szCs w:val="24"/>
            <w:u w:val="single"/>
            <w:lang w:eastAsia="hr-HR"/>
          </w:rPr>
          <w:t>92. Odluka o kriterijima i načinu financiranja troškova javnog prijevoza redovitih učenika srednjih škola za školsku godinu 2017./2018.</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54" w:history="1">
        <w:r w:rsidRPr="002B0A68">
          <w:rPr>
            <w:rFonts w:ascii="Times New Roman" w:eastAsia="Times New Roman" w:hAnsi="Times New Roman" w:cs="Times New Roman"/>
            <w:b/>
            <w:bCs/>
            <w:color w:val="497FD7"/>
            <w:sz w:val="24"/>
            <w:szCs w:val="24"/>
            <w:u w:val="single"/>
            <w:lang w:eastAsia="hr-HR"/>
          </w:rPr>
          <w:t>93. Odluka o kriterijima i mjerilima za utvrđivanje bilančnih prava za financiranje minimalnog financijskog standarda javnih potreba osnovnog školstva u 2018. godini</w:t>
        </w:r>
      </w:hyperlink>
    </w:p>
    <w:p w:rsidR="002B0A68" w:rsidRPr="002B0A68" w:rsidRDefault="002B0A68" w:rsidP="002B0A68">
      <w:pPr>
        <w:spacing w:after="135" w:line="240" w:lineRule="auto"/>
        <w:rPr>
          <w:rFonts w:ascii="Times New Roman" w:eastAsia="Times New Roman" w:hAnsi="Times New Roman" w:cs="Times New Roman"/>
          <w:sz w:val="24"/>
          <w:szCs w:val="24"/>
          <w:lang w:eastAsia="hr-HR"/>
        </w:rPr>
      </w:pPr>
      <w:hyperlink r:id="rId155" w:history="1">
        <w:r w:rsidRPr="002B0A68">
          <w:rPr>
            <w:rFonts w:ascii="Times New Roman" w:eastAsia="Times New Roman" w:hAnsi="Times New Roman" w:cs="Times New Roman"/>
            <w:b/>
            <w:bCs/>
            <w:color w:val="497FD7"/>
            <w:sz w:val="24"/>
            <w:szCs w:val="24"/>
            <w:u w:val="single"/>
            <w:lang w:eastAsia="hr-HR"/>
          </w:rPr>
          <w:t>94. Odluka o kriterijima i mjerilima za utvrđivanje bilančnih prava za financiranje minimalnog financijskog standarda javnih potreba srednjih škola i učeničkih domova u 2018. godini</w:t>
        </w:r>
      </w:hyperlink>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144.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Ako je osnivač škole druga pravna ili fizička osoba iz članka 90. ovog Zakona, dužan je osigurati potrebna sredstva za financiranje: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plaća i naknada plaća s doprinosima,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ostalih rashoda za radnike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materijalnih i financijskih rashoda škole te ostala potrebna sredstva za rad škole.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145.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Školska ustanova je dužna namjenski koristiti prihode koje ostvari obavljanjem vlastite djelatnosti, uplatama roditelja, donacijama i iz drugih izvora.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146.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Školske ustanove se ne mogu se financirati iz sredstava političkih stranaka.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XVIII. NADZOR</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Članak 147.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Nadzor nad zakonitošću rada i općih akata školske ustanove obavlja ured državne uprave, odnosno Gradski ured.</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Ako ured državne uprave utvrdi da je opći akt ili dio općeg akta protivan zakonu ili drugom propisu, zatražit će od školske ustanove da ga uskladi u roku od 30 dana od dana dostave zahtjeva.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Ministarstvo može donijeti akt o poništenju ili ukidanju u roku od 60 dana od dana dostave prijedloga.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(5) Ako ured državne uprave, odnosno Gradski ured utvrdi nedostatke ili propuste u radu školske ustanove, zatražit će otklanjanje nedostataka, odnosno propusta i o tome izvijestiti Ministarstvo.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(6) Ako u nadzoru utvrdi propuste i nedostatke u izvršavanju poslova koji se obavljaju na temelju javnih ovlasti, ured državne uprave, odnosno Gradski ured poduzet će odgovarajuće mjere popisane Zakonom o sustavu državne uprave.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(8) Ako osnivač u roku iz stavka 7. ovog članka ne udovolji zahtjevu i ne ispuni propisane uvjete, ured državne uprave, odnosno Gradski ured izvijestit će Ministarstvo koje može zabraniti rad školskoj ustanovi.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148.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Inspekcijski nadzor u školskoj ustanovi obavlja prosvjetna inspekcija u skladu s posebnim zakonom.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149. (NN </w:t>
      </w:r>
      <w:hyperlink r:id="rId156"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Nadzor nad stručno-pedagoškim radom ravnatelja kao stručnog voditelja ustanove i odgojno-obrazovnih radnika obavljaju tijela određena zakonom ili drugim propisom utemeljenim na zakonu.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Nadzor i kontrolu financijskog poslovanja školske ustanove obavlja Ministarstvo.</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XIX. PREKRŠAJNE ODREDBE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151. (NN </w:t>
      </w:r>
      <w:hyperlink r:id="rId157" w:history="1">
        <w:r w:rsidRPr="002B0A68">
          <w:rPr>
            <w:rFonts w:ascii="Times New Roman" w:eastAsia="Times New Roman" w:hAnsi="Times New Roman" w:cs="Times New Roman"/>
            <w:b/>
            <w:bCs/>
            <w:color w:val="497FD7"/>
            <w:sz w:val="24"/>
            <w:szCs w:val="24"/>
            <w:u w:val="single"/>
            <w:lang w:eastAsia="hr-HR"/>
          </w:rPr>
          <w:t>94/13</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 Novčanom kaznom u iznosu od 5.000 do 10.000 kuna kaznit će se za prekršaj školska ustanova: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nije donijela školski kurikulum i godišnji plan i program rada školske ustanove te ako isti nije u skladu s odredbama članka 28.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koristi udžbenike koji nisu odobreni sukladno posebnom zakonu (članak 56.),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izvodi nastavu bez rješenja o početku rada protivno odredbama članka 92. stavka 1.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prihod ne upotrijebi za razvoj djelatnosti (članak 145.),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ne objavljuje natječaj sukladno odredbama članka 107. stavaka 1. do 4. i članka 127. stavaka 1. i 2.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ne vodi dokumentaciju i evidenciju propisanu odredbama članka 138. stavka 1., članka 139. stavka 1. i članka 140. stavka 1.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u svojim prostorima organizira promidžbu koja nije u skladu s ciljevima i sadržajem obrazovanja protivno odredbi članka 59.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se ne pridržava odluke o upisu iz članka 22. stavka 4.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se ne pridržava elemenata i kriterija za izbor kandidata iz članka 22. stavka 5.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podaci nisu upisani u evidenciju u roku iz članka 139. stavka 3.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ako postupa protivno članku 106.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Za prekršaj iz stavka 1. ovog članka kaznit će se i odgovorna osoba u školskoj ustanovi novčanom kaznom u iznosu od 2.000 do 5.000 kuna.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152. (NN </w:t>
      </w:r>
      <w:hyperlink r:id="rId158" w:history="1">
        <w:r w:rsidRPr="002B0A68">
          <w:rPr>
            <w:rFonts w:ascii="Times New Roman" w:eastAsia="Times New Roman" w:hAnsi="Times New Roman" w:cs="Times New Roman"/>
            <w:b/>
            <w:bCs/>
            <w:color w:val="497FD7"/>
            <w:sz w:val="24"/>
            <w:szCs w:val="24"/>
            <w:u w:val="single"/>
            <w:lang w:eastAsia="hr-HR"/>
          </w:rPr>
          <w:t>94/13</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2B0A68" w:rsidRPr="002B0A68" w:rsidRDefault="002B0A68" w:rsidP="002B0A6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B0A68">
        <w:rPr>
          <w:rFonts w:ascii="Times New Roman" w:eastAsia="Times New Roman" w:hAnsi="Times New Roman" w:cs="Times New Roman"/>
          <w:b/>
          <w:bCs/>
          <w:caps/>
          <w:color w:val="414145"/>
          <w:sz w:val="27"/>
          <w:szCs w:val="27"/>
          <w:lang w:eastAsia="hr-HR"/>
        </w:rPr>
        <w:t>XX. PRIJELAZNE I ZAVRŠNE ODREDBE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Učenici koji su upisali gimnaziju zaključno sa školskom godinom 2005./2006. na kraju srednjeg obrazovanja polažu maturu.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Učenici koji su upisali četverogodišnju strukovnu, odnosno umjetničku školu zaključno sa školskom godinom 2005./2006. na kraju srednjeg obrazovanja polažu završni ispit.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(3) Učenici koji su upisali trogodišnju i </w:t>
      </w:r>
      <w:proofErr w:type="spellStart"/>
      <w:r w:rsidRPr="002B0A68">
        <w:rPr>
          <w:rFonts w:ascii="Times New Roman" w:eastAsia="Times New Roman" w:hAnsi="Times New Roman" w:cs="Times New Roman"/>
          <w:sz w:val="24"/>
          <w:szCs w:val="24"/>
          <w:lang w:eastAsia="hr-HR"/>
        </w:rPr>
        <w:t>troipolgodišnju</w:t>
      </w:r>
      <w:proofErr w:type="spellEnd"/>
      <w:r w:rsidRPr="002B0A68">
        <w:rPr>
          <w:rFonts w:ascii="Times New Roman" w:eastAsia="Times New Roman" w:hAnsi="Times New Roman" w:cs="Times New Roman"/>
          <w:sz w:val="24"/>
          <w:szCs w:val="24"/>
          <w:lang w:eastAsia="hr-HR"/>
        </w:rPr>
        <w:t xml:space="preserve"> strukovnu školi zaključno sa školskom godinom 2006./2007. na kraju srednjeg obrazovanja polažu završni ispit.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Učenici iz stavka 1., 2. i 3. ovog članka, koji su tijekom cijelog srednjeg obrazovanja postigli odličan uspjeh, oslobađaju se polaganja mature, odnosno završnog ispita.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(5) Učenici iz stavka 1., 2. i 3. ovog članka, polažu maturu, odnosno završni ispit u skladu s odredbama Pravilnika o polaganju mature i završnog ispita (»Narodne novine«, br. 29/94., 15/95. i 24/95.).</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Učitelji, nastavnici i stručni suradnici koji su zasnovali radni odnos u osnovnoj ili srednjoj školi prije 12. ožujka 1994. nisu obvezni polagati stručni ispit prema odredbama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Za osobe iz stavka 1. i 2. ovog članka, dan stupanja na snagu ovog Zakona smatra se danom stjecanja prve licencije za rad učitelja, nastavnika i stručnih suradnika.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(4) Osobama koje su na dan stupanja na snagu ovog Zakona zatečene na dužnosti ravnatelja, dan stupanja na snagu ovog zakona smatra se danom stjecanja prve licencije koja vrijedi najkasnije do 31. prosinca 2014.</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Članak 158.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159. (NN </w:t>
      </w:r>
      <w:hyperlink r:id="rId159" w:history="1">
        <w:r w:rsidRPr="002B0A68">
          <w:rPr>
            <w:rFonts w:ascii="Times New Roman" w:eastAsia="Times New Roman" w:hAnsi="Times New Roman" w:cs="Times New Roman"/>
            <w:b/>
            <w:bCs/>
            <w:color w:val="497FD7"/>
            <w:sz w:val="24"/>
            <w:szCs w:val="24"/>
            <w:u w:val="single"/>
            <w:lang w:eastAsia="hr-HR"/>
          </w:rPr>
          <w:t>152/14</w:t>
        </w:r>
      </w:hyperlink>
      <w:r w:rsidRPr="002B0A68">
        <w:rPr>
          <w:rFonts w:ascii="Times New Roman" w:eastAsia="Times New Roman" w:hAnsi="Times New Roman" w:cs="Times New Roman"/>
          <w:sz w:val="24"/>
          <w:szCs w:val="24"/>
          <w:lang w:eastAsia="hr-HR"/>
        </w:rPr>
        <w:t>)</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Brisan.</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160.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Zdravstveni radnik i socijalni radnik koji se na dan stupanja na snagu ovog Zakona zatekne na radnom mjestu stručnog suradnika u školskim ustanovama, nastavlja s obavljanjem poslova svog radnog mjesta.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161.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Prijedlog mreže iz članka 9. stavka 1. ovog Zakona, osnivači su dužni dostaviti Ministarstvu u roku od godine dana od dana stupanja na snagu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Ministarstvo će Vladi Republike Hrvatske predložiti donošenje odluke o mreži iz članka 10. stavka 3. ovog Zakona u roku od 6 mjeseci od dana dostave svih prijedloga osnivača.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162.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Školske ustanove dužne su uskladiti svoje opće akte s odredbama ovog Zakona u roku od 90 dana od dana stupanja na snagu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Osnivač školske ustanove imenovat će školski odbor u skladu s odredbama ovog Zakona u roku od 120 dana od dana isteka roka iz stavka 1. ovog članka.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Postupci izbora školskih odbora započeti prije stupanja na snagu ovog Zakona, poništit će se, a osnivač škole će imenovati školski odbor sukladno odredbama ovog Zakona u roku iz stavka 1. ovog članka.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163.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Osobama koje su do 3. kolovoza 1971. završile srednju školu u najmanje dvogodišnjem trajanju sa završnim ispitom, priznaje se srednja stručna sprema.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164.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Provedbene propise na temelju ovog Zakona ministar će donijeti u roku od godine dana od dana stupanja na snagu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Članak 165.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Danom stupanja na snagu ovog Zakona prestaje se primjenjivati odredba članka 28. Zakona o knjižnicama (»Narodne novine«, br. 105/97., 5/98-isp. i 104/00.) na školske knjižnice.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166.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Brisan.</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Brisan.</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167.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2B0A68" w:rsidRPr="002B0A68" w:rsidRDefault="002B0A68" w:rsidP="002B0A68">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B0A68">
        <w:rPr>
          <w:rFonts w:ascii="Times New Roman" w:eastAsia="Times New Roman" w:hAnsi="Times New Roman" w:cs="Times New Roman"/>
          <w:b/>
          <w:bCs/>
          <w:color w:val="414145"/>
          <w:sz w:val="24"/>
          <w:szCs w:val="24"/>
          <w:lang w:eastAsia="hr-HR"/>
        </w:rPr>
        <w:t>Prijelazne i završne odredbe iz Zakona o izmjenama i dopunama NN 92/10:</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Osobi iz stavka 1. ovog članka osim prava iz stavka 2. ovog članka ne pripada niti jedno drugo pravo osnovom prestanka ugovora o radu na temelju ovog Zakona, drugog propisa ili kolektivnog ugovora.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Članak 14.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Danom stupanja na snagu ovog Zakona stupa na snagu i odredba članka 128. Zakona o odgoju i obrazovanju u osnovnoj i srednjoj školi (»Narodne novine«, br. 87/08. i 86/09.).</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15.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2B0A68" w:rsidRPr="002B0A68" w:rsidRDefault="002B0A68" w:rsidP="002B0A68">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B0A68">
        <w:rPr>
          <w:rFonts w:ascii="Times New Roman" w:eastAsia="Times New Roman" w:hAnsi="Times New Roman" w:cs="Times New Roman"/>
          <w:b/>
          <w:bCs/>
          <w:color w:val="414145"/>
          <w:sz w:val="24"/>
          <w:szCs w:val="24"/>
          <w:lang w:eastAsia="hr-HR"/>
        </w:rPr>
        <w:t>Prijelazne i završne odredbe iz NN 90/11</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20.</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Pravilnik o evidenciji radnog vremena iz članka 10. stavka 1. ovog Zakona donijet će se u roku od 90 dana od dana stupanja Zakona na snagu.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22.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Ovaj Zakon stupa na snagu osmoga dana od dana objave u »Narodnim novinama«.</w:t>
      </w:r>
    </w:p>
    <w:p w:rsidR="002B0A68" w:rsidRPr="002B0A68" w:rsidRDefault="002B0A68" w:rsidP="002B0A68">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B0A68">
        <w:rPr>
          <w:rFonts w:ascii="Times New Roman" w:eastAsia="Times New Roman" w:hAnsi="Times New Roman" w:cs="Times New Roman"/>
          <w:b/>
          <w:bCs/>
          <w:color w:val="414145"/>
          <w:sz w:val="24"/>
          <w:szCs w:val="24"/>
          <w:lang w:eastAsia="hr-HR"/>
        </w:rPr>
        <w:t>Prijelazne i završne odredbe iz NN 86/12:</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Vijeće za nacionalni kurikulum ustrojeno prema odredbama Zakona o odgoju i obrazovanju u osnovnoj i srednjoj školi (»Narodne novine«, br. 87/08., 86/09., 92/10., 105/10. – </w:t>
      </w:r>
      <w:proofErr w:type="spellStart"/>
      <w:r w:rsidRPr="002B0A68">
        <w:rPr>
          <w:rFonts w:ascii="Times New Roman" w:eastAsia="Times New Roman" w:hAnsi="Times New Roman" w:cs="Times New Roman"/>
          <w:sz w:val="24"/>
          <w:szCs w:val="24"/>
          <w:lang w:eastAsia="hr-HR"/>
        </w:rPr>
        <w:t>ispr</w:t>
      </w:r>
      <w:proofErr w:type="spellEnd"/>
      <w:r w:rsidRPr="002B0A68">
        <w:rPr>
          <w:rFonts w:ascii="Times New Roman" w:eastAsia="Times New Roman" w:hAnsi="Times New Roman" w:cs="Times New Roman"/>
          <w:sz w:val="24"/>
          <w:szCs w:val="24"/>
          <w:lang w:eastAsia="hr-HR"/>
        </w:rPr>
        <w:t>., 90/11. i 16/12.) nastavlja s radom po prijašnjim propisima do imenovanja Nacionalnog vijeća za odgoj i obrazovanje sukladno odredbama ovoga Zakona.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Članak 34.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Prijedlog osoba za prvi saziv Nacionalnog vijeća Vlada Republike Hrvatske dužna je podnijeti Hrvatskome saboru najkasnije u roku od 60 dana od dana stupanja na snagu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Školske ustanove dužne su uskladiti odredbe statuta i drugih općih akata s odredbama ovoga Zakona u roku od 90 dana od dana njegova stupanja na snagu.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Do usklađenja, primjenjivat će se važeći opći akti škole, osim odredaba koje su u suprotnosti s ovim Zakonom.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Pravilnik iz članka 1. stavka 2. ovoga Zakona donijet će se u roku od 6 mjeseci od dana stupanja Zakona na snagu.</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Ovaj Zakon stupa na snagu osmoga dana od dana objave u »Narodnim novinama«.</w:t>
      </w:r>
    </w:p>
    <w:p w:rsidR="002B0A68" w:rsidRPr="002B0A68" w:rsidRDefault="002B0A68" w:rsidP="002B0A68">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B0A68">
        <w:rPr>
          <w:rFonts w:ascii="Times New Roman" w:eastAsia="Times New Roman" w:hAnsi="Times New Roman" w:cs="Times New Roman"/>
          <w:b/>
          <w:bCs/>
          <w:color w:val="414145"/>
          <w:sz w:val="24"/>
          <w:szCs w:val="24"/>
          <w:lang w:eastAsia="hr-HR"/>
        </w:rPr>
        <w:t>Prijelazne i završne odredbe iz NN 152/14</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41.</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42.</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lastRenderedPageBreak/>
        <w:t>(1) Pravilnike iz članaka 4., 6., 15., 23., 26., 29. i 38. te programe propisane člancima 11. i 30. ovoga Zakona ministar će donijeti u roku od godine dana od dana stupanja na snagu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Do stupanja na snagu pravilnika iz članka 6. ovoga Zakona, način i rokove polaganja razlikovnih, odnosno dopunskih ispita utvrđuje nastavničko vijeće.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Do usklađivanja će se primjenjivati važeći opći akti škole, osim odredbi koje su u suprotnosti s ovim Zakonom.</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Ovaj Zakon stupa na snagu osmoga dana od dana objave u »Narodnim novinama«, osim članka 34. ovoga Zakona koji stupa na snagu 1. siječnja 2017.</w:t>
      </w:r>
    </w:p>
    <w:p w:rsidR="002B0A68" w:rsidRPr="002B0A68" w:rsidRDefault="002B0A68" w:rsidP="002B0A68">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B0A68">
        <w:rPr>
          <w:rFonts w:ascii="Times New Roman" w:eastAsia="Times New Roman" w:hAnsi="Times New Roman" w:cs="Times New Roman"/>
          <w:b/>
          <w:bCs/>
          <w:color w:val="414145"/>
          <w:sz w:val="24"/>
          <w:szCs w:val="24"/>
          <w:lang w:eastAsia="hr-HR"/>
        </w:rPr>
        <w:t>Prijelazne i završne odredbe iz NN 07/17</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3.</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Osobe imenovane za ravnatelje školskih ustanova do 31. prosinca 2016., koje se na dan stupanja na snagu ovoga Zakona zateknu na dužnosti ravnatelja, nastavit će obnašati tu dužnost do isteka mandata.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Ovaj Zakon stupa na snagu prvoga dana od dana objave u »Narodnim novinama«.</w:t>
      </w:r>
    </w:p>
    <w:p w:rsidR="002B0A68" w:rsidRPr="002B0A68" w:rsidRDefault="002B0A68" w:rsidP="002B0A68">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B0A68">
        <w:rPr>
          <w:rFonts w:ascii="Times New Roman" w:eastAsia="Times New Roman" w:hAnsi="Times New Roman" w:cs="Times New Roman"/>
          <w:b/>
          <w:bCs/>
          <w:color w:val="414145"/>
          <w:sz w:val="24"/>
          <w:szCs w:val="24"/>
          <w:lang w:eastAsia="hr-HR"/>
        </w:rPr>
        <w:t>Prijelazne i završne odredbe iz NN 68/18</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44.</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Postupci imenovanja ravnatelja školskih ustanova započeti prije stupanja na snagu ovoga Zakona dovršit će se prema odredbama članka 127. </w:t>
      </w:r>
      <w:hyperlink r:id="rId160" w:history="1">
        <w:r w:rsidRPr="002B0A68">
          <w:rPr>
            <w:rFonts w:ascii="Times New Roman" w:eastAsia="Times New Roman" w:hAnsi="Times New Roman" w:cs="Times New Roman"/>
            <w:b/>
            <w:bCs/>
            <w:color w:val="497FD7"/>
            <w:sz w:val="24"/>
            <w:szCs w:val="24"/>
            <w:u w:val="single"/>
            <w:lang w:eastAsia="hr-HR"/>
          </w:rPr>
          <w:t>Zakona o odgoju i obrazovanju u osnovnoj i srednjoj školi</w:t>
        </w:r>
      </w:hyperlink>
      <w:r w:rsidRPr="002B0A68">
        <w:rPr>
          <w:rFonts w:ascii="Times New Roman" w:eastAsia="Times New Roman" w:hAnsi="Times New Roman" w:cs="Times New Roman"/>
          <w:sz w:val="24"/>
          <w:szCs w:val="24"/>
          <w:lang w:eastAsia="hr-HR"/>
        </w:rPr>
        <w:t> (»Narodne novine«, br. 87/08., 86/09., 92/10., 105/10. – ispravak, 90/11., 16/12., 86/12., 94/13., 152/14. i 7/17.).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Osobe kojima je istekao mandat ravnatelja nakon stupanja ovoga Zakona na snagu, a kontinuirano su obavljale dužnost ravnatelja u tri i više mandata, a nisu ponovno imenovane, po isteku mandata imaju pravo biti prijavljene uredu državne uprave, odnosno Gradskom uredu iz članka 107. Zakona o odgoju i obrazovanju u osnovnoj i srednjoj školi, koji vodi evidenciju o radnicima za kojima je prestala potreba.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45.</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Školske ustanove dužne su uskladiti odredbe statuta i drugih općih akata s odredbama ovoga Zakona u roku od šest mjeseci od dana njegova stupanja na snagu.</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(2) Pravilnik iz članka 30. ovoga Zakona, kojim se mijenja članak 107. stavak 9. Zakona o odgoju i obrazovanju u osnovnoj i srednjoj školi (»Narodne novine«, br. 87/08., 86/09., 92/10., 105/10. – ispravak, 90/11., 16/12., 86/12., 94/13., 152/14. i 7/17.), o načinu i postupku </w:t>
      </w:r>
      <w:r w:rsidRPr="002B0A68">
        <w:rPr>
          <w:rFonts w:ascii="Times New Roman" w:eastAsia="Times New Roman" w:hAnsi="Times New Roman" w:cs="Times New Roman"/>
          <w:sz w:val="24"/>
          <w:szCs w:val="24"/>
          <w:lang w:eastAsia="hr-HR"/>
        </w:rPr>
        <w:lastRenderedPageBreak/>
        <w:t>zapošljavanja u školskim ustanovama, školske ustanove dužne su donijeti u roku od šest mjeseci od dana stupanja na snagu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Do usklađenja iz stavka 1. ovoga članka i donošenja pravilnika iz stavka 2. ovoga članka primjenjivat će se važeći opći akti škole.</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xml:space="preserve">(4) </w:t>
      </w:r>
      <w:proofErr w:type="spellStart"/>
      <w:r w:rsidRPr="002B0A68">
        <w:rPr>
          <w:rFonts w:ascii="Times New Roman" w:eastAsia="Times New Roman" w:hAnsi="Times New Roman" w:cs="Times New Roman"/>
          <w:sz w:val="24"/>
          <w:szCs w:val="24"/>
          <w:lang w:eastAsia="hr-HR"/>
        </w:rPr>
        <w:t>Kurikulumski</w:t>
      </w:r>
      <w:proofErr w:type="spellEnd"/>
      <w:r w:rsidRPr="002B0A68">
        <w:rPr>
          <w:rFonts w:ascii="Times New Roman" w:eastAsia="Times New Roman" w:hAnsi="Times New Roman" w:cs="Times New Roman"/>
          <w:sz w:val="24"/>
          <w:szCs w:val="24"/>
          <w:lang w:eastAsia="hr-HR"/>
        </w:rPr>
        <w:t xml:space="preserve"> dokumenti, doneseni prije donošenja nacionalnih kurikuluma iz članka 9. ovoga Zakona, uskladit će se s nacionalnim </w:t>
      </w:r>
      <w:proofErr w:type="spellStart"/>
      <w:r w:rsidRPr="002B0A68">
        <w:rPr>
          <w:rFonts w:ascii="Times New Roman" w:eastAsia="Times New Roman" w:hAnsi="Times New Roman" w:cs="Times New Roman"/>
          <w:sz w:val="24"/>
          <w:szCs w:val="24"/>
          <w:lang w:eastAsia="hr-HR"/>
        </w:rPr>
        <w:t>kurikulumima</w:t>
      </w:r>
      <w:proofErr w:type="spellEnd"/>
      <w:r w:rsidRPr="002B0A68">
        <w:rPr>
          <w:rFonts w:ascii="Times New Roman" w:eastAsia="Times New Roman" w:hAnsi="Times New Roman" w:cs="Times New Roman"/>
          <w:sz w:val="24"/>
          <w:szCs w:val="24"/>
          <w:lang w:eastAsia="hr-HR"/>
        </w:rPr>
        <w:t xml:space="preserve"> u roku od jedne godine od dana njihova donošenja.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46.</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Pravilnik iz članka 13. ovoga Zakona o organizaciji i provedbi produženog boravka ministar će donijeti u roku od šest mjeseci od dana stupanja na snagu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47.</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(2) Ministarstvo će namjenski prihod iz stavka 1. ovoga članka koristiti za unaprjeđenje djelatnosti školske ustanove koja je taj prihod ostvarila.</w:t>
      </w:r>
    </w:p>
    <w:p w:rsidR="002B0A68" w:rsidRPr="002B0A68" w:rsidRDefault="002B0A68" w:rsidP="002B0A68">
      <w:pPr>
        <w:spacing w:after="135" w:line="240" w:lineRule="auto"/>
        <w:jc w:val="center"/>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Članak 48.</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Ovaj Zakon stupa na snagu osmoga dana od dana objave u »Narodnim novinama«.</w:t>
      </w:r>
    </w:p>
    <w:p w:rsidR="002B0A68"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p w:rsidR="0041479B" w:rsidRPr="002B0A68" w:rsidRDefault="002B0A68" w:rsidP="002B0A68">
      <w:pPr>
        <w:spacing w:after="135" w:line="240" w:lineRule="auto"/>
        <w:rPr>
          <w:rFonts w:ascii="Times New Roman" w:eastAsia="Times New Roman" w:hAnsi="Times New Roman" w:cs="Times New Roman"/>
          <w:sz w:val="24"/>
          <w:szCs w:val="24"/>
          <w:lang w:eastAsia="hr-HR"/>
        </w:rPr>
      </w:pPr>
      <w:r w:rsidRPr="002B0A68">
        <w:rPr>
          <w:rFonts w:ascii="Times New Roman" w:eastAsia="Times New Roman" w:hAnsi="Times New Roman" w:cs="Times New Roman"/>
          <w:sz w:val="24"/>
          <w:szCs w:val="24"/>
          <w:lang w:eastAsia="hr-HR"/>
        </w:rPr>
        <w:t> </w:t>
      </w:r>
    </w:p>
    <w:sectPr w:rsidR="0041479B" w:rsidRPr="002B0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7BC"/>
    <w:multiLevelType w:val="multilevel"/>
    <w:tmpl w:val="B978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E4CD1"/>
    <w:multiLevelType w:val="multilevel"/>
    <w:tmpl w:val="4FE4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F67CC"/>
    <w:multiLevelType w:val="multilevel"/>
    <w:tmpl w:val="723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67A9B"/>
    <w:multiLevelType w:val="multilevel"/>
    <w:tmpl w:val="CDA0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68"/>
    <w:rsid w:val="002B0A68"/>
    <w:rsid w:val="004147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BBE3"/>
  <w15:chartTrackingRefBased/>
  <w15:docId w15:val="{09129CEA-B3D0-40BC-98B4-81609D7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2B0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2B0A6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B0A6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B0A68"/>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2B0A68"/>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B0A68"/>
    <w:rPr>
      <w:rFonts w:ascii="Times New Roman" w:eastAsia="Times New Roman" w:hAnsi="Times New Roman" w:cs="Times New Roman"/>
      <w:b/>
      <w:bCs/>
      <w:sz w:val="24"/>
      <w:szCs w:val="24"/>
      <w:lang w:eastAsia="hr-HR"/>
    </w:rPr>
  </w:style>
  <w:style w:type="paragraph" w:customStyle="1" w:styleId="msonormal0">
    <w:name w:val="msonormal"/>
    <w:basedOn w:val="Normal"/>
    <w:rsid w:val="002B0A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2B0A68"/>
    <w:rPr>
      <w:color w:val="0000FF"/>
      <w:u w:val="single"/>
    </w:rPr>
  </w:style>
  <w:style w:type="character" w:styleId="SlijeenaHiperveza">
    <w:name w:val="FollowedHyperlink"/>
    <w:basedOn w:val="Zadanifontodlomka"/>
    <w:uiPriority w:val="99"/>
    <w:semiHidden/>
    <w:unhideWhenUsed/>
    <w:rsid w:val="002B0A68"/>
    <w:rPr>
      <w:color w:val="800080"/>
      <w:u w:val="single"/>
    </w:rPr>
  </w:style>
  <w:style w:type="character" w:customStyle="1" w:styleId="icon-unie602">
    <w:name w:val="icon-unie602"/>
    <w:basedOn w:val="Zadanifontodlomka"/>
    <w:rsid w:val="002B0A68"/>
  </w:style>
  <w:style w:type="paragraph" w:styleId="StandardWeb">
    <w:name w:val="Normal (Web)"/>
    <w:basedOn w:val="Normal"/>
    <w:uiPriority w:val="99"/>
    <w:semiHidden/>
    <w:unhideWhenUsed/>
    <w:rsid w:val="002B0A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2B0A68"/>
  </w:style>
  <w:style w:type="character" w:customStyle="1" w:styleId="eknjiga">
    <w:name w:val="eknjiga"/>
    <w:basedOn w:val="Zadanifontodlomka"/>
    <w:rsid w:val="002B0A68"/>
  </w:style>
  <w:style w:type="character" w:customStyle="1" w:styleId="icon-in">
    <w:name w:val="icon-in"/>
    <w:basedOn w:val="Zadanifontodlomka"/>
    <w:rsid w:val="002B0A68"/>
  </w:style>
  <w:style w:type="character" w:customStyle="1" w:styleId="baza">
    <w:name w:val="baza"/>
    <w:basedOn w:val="Zadanifontodlomka"/>
    <w:rsid w:val="002B0A68"/>
  </w:style>
  <w:style w:type="paragraph" w:styleId="z-vrhobrasca">
    <w:name w:val="HTML Top of Form"/>
    <w:basedOn w:val="Normal"/>
    <w:next w:val="Normal"/>
    <w:link w:val="z-vrhobrascaChar"/>
    <w:hidden/>
    <w:uiPriority w:val="99"/>
    <w:semiHidden/>
    <w:unhideWhenUsed/>
    <w:rsid w:val="002B0A68"/>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2B0A68"/>
    <w:rPr>
      <w:rFonts w:ascii="Arial" w:eastAsia="Times New Roman" w:hAnsi="Arial" w:cs="Arial"/>
      <w:vanish/>
      <w:sz w:val="16"/>
      <w:szCs w:val="16"/>
      <w:lang w:eastAsia="hr-HR"/>
    </w:rPr>
  </w:style>
  <w:style w:type="character" w:customStyle="1" w:styleId="email">
    <w:name w:val="email"/>
    <w:basedOn w:val="Zadanifontodlomka"/>
    <w:rsid w:val="002B0A68"/>
  </w:style>
  <w:style w:type="character" w:customStyle="1" w:styleId="input-group-btn">
    <w:name w:val="input-group-btn"/>
    <w:basedOn w:val="Zadanifontodlomka"/>
    <w:rsid w:val="002B0A68"/>
  </w:style>
  <w:style w:type="character" w:customStyle="1" w:styleId="icon-arrow-right">
    <w:name w:val="icon-arrow-right"/>
    <w:basedOn w:val="Zadanifontodlomka"/>
    <w:rsid w:val="002B0A68"/>
  </w:style>
  <w:style w:type="paragraph" w:styleId="z-dnoobrasca">
    <w:name w:val="HTML Bottom of Form"/>
    <w:basedOn w:val="Normal"/>
    <w:next w:val="Normal"/>
    <w:link w:val="z-dnoobrascaChar"/>
    <w:hidden/>
    <w:uiPriority w:val="99"/>
    <w:semiHidden/>
    <w:unhideWhenUsed/>
    <w:rsid w:val="002B0A68"/>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2B0A68"/>
    <w:rPr>
      <w:rFonts w:ascii="Arial" w:eastAsia="Times New Roman" w:hAnsi="Arial" w:cs="Arial"/>
      <w:vanish/>
      <w:sz w:val="16"/>
      <w:szCs w:val="16"/>
      <w:lang w:eastAsia="hr-HR"/>
    </w:rPr>
  </w:style>
  <w:style w:type="character" w:customStyle="1" w:styleId="icon-unif083">
    <w:name w:val="icon-unif083"/>
    <w:basedOn w:val="Zadanifontodlomka"/>
    <w:rsid w:val="002B0A68"/>
  </w:style>
  <w:style w:type="character" w:customStyle="1" w:styleId="icon-unif099">
    <w:name w:val="icon-unif099"/>
    <w:basedOn w:val="Zadanifontodlomka"/>
    <w:rsid w:val="002B0A68"/>
  </w:style>
  <w:style w:type="character" w:customStyle="1" w:styleId="icon-unif199">
    <w:name w:val="icon-unif199"/>
    <w:basedOn w:val="Zadanifontodlomka"/>
    <w:rsid w:val="002B0A68"/>
  </w:style>
  <w:style w:type="paragraph" w:customStyle="1" w:styleId="text-center">
    <w:name w:val="text-center"/>
    <w:basedOn w:val="Normal"/>
    <w:rsid w:val="002B0A6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6921">
      <w:bodyDiv w:val="1"/>
      <w:marLeft w:val="0"/>
      <w:marRight w:val="0"/>
      <w:marTop w:val="0"/>
      <w:marBottom w:val="0"/>
      <w:divBdr>
        <w:top w:val="none" w:sz="0" w:space="0" w:color="auto"/>
        <w:left w:val="none" w:sz="0" w:space="0" w:color="auto"/>
        <w:bottom w:val="none" w:sz="0" w:space="0" w:color="auto"/>
        <w:right w:val="none" w:sz="0" w:space="0" w:color="auto"/>
      </w:divBdr>
      <w:divsChild>
        <w:div w:id="789319512">
          <w:marLeft w:val="0"/>
          <w:marRight w:val="0"/>
          <w:marTop w:val="0"/>
          <w:marBottom w:val="0"/>
          <w:divBdr>
            <w:top w:val="none" w:sz="0" w:space="0" w:color="auto"/>
            <w:left w:val="none" w:sz="0" w:space="0" w:color="auto"/>
            <w:bottom w:val="none" w:sz="0" w:space="0" w:color="auto"/>
            <w:right w:val="none" w:sz="0" w:space="0" w:color="auto"/>
          </w:divBdr>
          <w:divsChild>
            <w:div w:id="286274748">
              <w:marLeft w:val="-225"/>
              <w:marRight w:val="-225"/>
              <w:marTop w:val="0"/>
              <w:marBottom w:val="0"/>
              <w:divBdr>
                <w:top w:val="none" w:sz="0" w:space="0" w:color="auto"/>
                <w:left w:val="none" w:sz="0" w:space="0" w:color="auto"/>
                <w:bottom w:val="none" w:sz="0" w:space="0" w:color="auto"/>
                <w:right w:val="none" w:sz="0" w:space="0" w:color="auto"/>
              </w:divBdr>
              <w:divsChild>
                <w:div w:id="62727805">
                  <w:marLeft w:val="0"/>
                  <w:marRight w:val="0"/>
                  <w:marTop w:val="0"/>
                  <w:marBottom w:val="0"/>
                  <w:divBdr>
                    <w:top w:val="none" w:sz="0" w:space="0" w:color="auto"/>
                    <w:left w:val="none" w:sz="0" w:space="0" w:color="auto"/>
                    <w:bottom w:val="none" w:sz="0" w:space="0" w:color="auto"/>
                    <w:right w:val="none" w:sz="0" w:space="0" w:color="auto"/>
                  </w:divBdr>
                  <w:divsChild>
                    <w:div w:id="1931816570">
                      <w:marLeft w:val="0"/>
                      <w:marRight w:val="0"/>
                      <w:marTop w:val="0"/>
                      <w:marBottom w:val="0"/>
                      <w:divBdr>
                        <w:top w:val="none" w:sz="0" w:space="0" w:color="auto"/>
                        <w:left w:val="none" w:sz="0" w:space="0" w:color="auto"/>
                        <w:bottom w:val="none" w:sz="0" w:space="0" w:color="auto"/>
                        <w:right w:val="none" w:sz="0" w:space="0" w:color="auto"/>
                      </w:divBdr>
                      <w:divsChild>
                        <w:div w:id="1369378016">
                          <w:marLeft w:val="0"/>
                          <w:marRight w:val="0"/>
                          <w:marTop w:val="0"/>
                          <w:marBottom w:val="0"/>
                          <w:divBdr>
                            <w:top w:val="none" w:sz="0" w:space="0" w:color="auto"/>
                            <w:left w:val="none" w:sz="0" w:space="0" w:color="auto"/>
                            <w:bottom w:val="none" w:sz="0" w:space="0" w:color="auto"/>
                            <w:right w:val="none" w:sz="0" w:space="0" w:color="auto"/>
                          </w:divBdr>
                          <w:divsChild>
                            <w:div w:id="944771943">
                              <w:marLeft w:val="0"/>
                              <w:marRight w:val="0"/>
                              <w:marTop w:val="150"/>
                              <w:marBottom w:val="150"/>
                              <w:divBdr>
                                <w:top w:val="none" w:sz="0" w:space="0" w:color="auto"/>
                                <w:left w:val="none" w:sz="0" w:space="0" w:color="auto"/>
                                <w:bottom w:val="none" w:sz="0" w:space="0" w:color="auto"/>
                                <w:right w:val="none" w:sz="0" w:space="0" w:color="auto"/>
                              </w:divBdr>
                              <w:divsChild>
                                <w:div w:id="1701517115">
                                  <w:marLeft w:val="0"/>
                                  <w:marRight w:val="0"/>
                                  <w:marTop w:val="0"/>
                                  <w:marBottom w:val="0"/>
                                  <w:divBdr>
                                    <w:top w:val="none" w:sz="0" w:space="0" w:color="auto"/>
                                    <w:left w:val="none" w:sz="0" w:space="0" w:color="auto"/>
                                    <w:bottom w:val="none" w:sz="0" w:space="0" w:color="auto"/>
                                    <w:right w:val="none" w:sz="0" w:space="0" w:color="auto"/>
                                  </w:divBdr>
                                  <w:divsChild>
                                    <w:div w:id="19834659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28440">
                      <w:marLeft w:val="0"/>
                      <w:marRight w:val="0"/>
                      <w:marTop w:val="600"/>
                      <w:marBottom w:val="150"/>
                      <w:divBdr>
                        <w:top w:val="none" w:sz="0" w:space="0" w:color="auto"/>
                        <w:left w:val="none" w:sz="0" w:space="0" w:color="auto"/>
                        <w:bottom w:val="none" w:sz="0" w:space="0" w:color="auto"/>
                        <w:right w:val="none" w:sz="0" w:space="0" w:color="auto"/>
                      </w:divBdr>
                      <w:divsChild>
                        <w:div w:id="207885934">
                          <w:marLeft w:val="0"/>
                          <w:marRight w:val="0"/>
                          <w:marTop w:val="0"/>
                          <w:marBottom w:val="0"/>
                          <w:divBdr>
                            <w:top w:val="none" w:sz="0" w:space="0" w:color="auto"/>
                            <w:left w:val="none" w:sz="0" w:space="0" w:color="auto"/>
                            <w:bottom w:val="none" w:sz="0" w:space="0" w:color="auto"/>
                            <w:right w:val="none" w:sz="0" w:space="0" w:color="auto"/>
                          </w:divBdr>
                        </w:div>
                      </w:divsChild>
                    </w:div>
                    <w:div w:id="267391404">
                      <w:marLeft w:val="0"/>
                      <w:marRight w:val="0"/>
                      <w:marTop w:val="0"/>
                      <w:marBottom w:val="0"/>
                      <w:divBdr>
                        <w:top w:val="none" w:sz="0" w:space="0" w:color="auto"/>
                        <w:left w:val="none" w:sz="0" w:space="0" w:color="auto"/>
                        <w:bottom w:val="none" w:sz="0" w:space="0" w:color="auto"/>
                        <w:right w:val="none" w:sz="0" w:space="0" w:color="auto"/>
                      </w:divBdr>
                      <w:divsChild>
                        <w:div w:id="847519776">
                          <w:marLeft w:val="0"/>
                          <w:marRight w:val="0"/>
                          <w:marTop w:val="0"/>
                          <w:marBottom w:val="0"/>
                          <w:divBdr>
                            <w:top w:val="none" w:sz="0" w:space="0" w:color="auto"/>
                            <w:left w:val="none" w:sz="0" w:space="0" w:color="auto"/>
                            <w:bottom w:val="none" w:sz="0" w:space="0" w:color="auto"/>
                            <w:right w:val="none" w:sz="0" w:space="0" w:color="auto"/>
                          </w:divBdr>
                          <w:divsChild>
                            <w:div w:id="1171140432">
                              <w:marLeft w:val="0"/>
                              <w:marRight w:val="0"/>
                              <w:marTop w:val="150"/>
                              <w:marBottom w:val="150"/>
                              <w:divBdr>
                                <w:top w:val="none" w:sz="0" w:space="0" w:color="auto"/>
                                <w:left w:val="none" w:sz="0" w:space="0" w:color="auto"/>
                                <w:bottom w:val="none" w:sz="0" w:space="0" w:color="auto"/>
                                <w:right w:val="none" w:sz="0" w:space="0" w:color="auto"/>
                              </w:divBdr>
                              <w:divsChild>
                                <w:div w:id="1458840797">
                                  <w:marLeft w:val="0"/>
                                  <w:marRight w:val="0"/>
                                  <w:marTop w:val="0"/>
                                  <w:marBottom w:val="0"/>
                                  <w:divBdr>
                                    <w:top w:val="none" w:sz="0" w:space="0" w:color="auto"/>
                                    <w:left w:val="none" w:sz="0" w:space="0" w:color="auto"/>
                                    <w:bottom w:val="none" w:sz="0" w:space="0" w:color="auto"/>
                                    <w:right w:val="none" w:sz="0" w:space="0" w:color="auto"/>
                                  </w:divBdr>
                                  <w:divsChild>
                                    <w:div w:id="4268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22480">
          <w:marLeft w:val="0"/>
          <w:marRight w:val="0"/>
          <w:marTop w:val="0"/>
          <w:marBottom w:val="0"/>
          <w:divBdr>
            <w:top w:val="none" w:sz="0" w:space="0" w:color="auto"/>
            <w:left w:val="none" w:sz="0" w:space="0" w:color="auto"/>
            <w:bottom w:val="none" w:sz="0" w:space="0" w:color="auto"/>
            <w:right w:val="none" w:sz="0" w:space="0" w:color="auto"/>
          </w:divBdr>
          <w:divsChild>
            <w:div w:id="1504970149">
              <w:marLeft w:val="-225"/>
              <w:marRight w:val="-225"/>
              <w:marTop w:val="0"/>
              <w:marBottom w:val="0"/>
              <w:divBdr>
                <w:top w:val="none" w:sz="0" w:space="0" w:color="auto"/>
                <w:left w:val="none" w:sz="0" w:space="0" w:color="auto"/>
                <w:bottom w:val="none" w:sz="0" w:space="0" w:color="auto"/>
                <w:right w:val="none" w:sz="0" w:space="0" w:color="auto"/>
              </w:divBdr>
              <w:divsChild>
                <w:div w:id="1245409719">
                  <w:marLeft w:val="0"/>
                  <w:marRight w:val="0"/>
                  <w:marTop w:val="0"/>
                  <w:marBottom w:val="0"/>
                  <w:divBdr>
                    <w:top w:val="none" w:sz="0" w:space="0" w:color="auto"/>
                    <w:left w:val="none" w:sz="0" w:space="0" w:color="auto"/>
                    <w:bottom w:val="none" w:sz="0" w:space="0" w:color="auto"/>
                    <w:right w:val="none" w:sz="0" w:space="0" w:color="auto"/>
                  </w:divBdr>
                  <w:divsChild>
                    <w:div w:id="656615325">
                      <w:marLeft w:val="0"/>
                      <w:marRight w:val="0"/>
                      <w:marTop w:val="0"/>
                      <w:marBottom w:val="0"/>
                      <w:divBdr>
                        <w:top w:val="none" w:sz="0" w:space="0" w:color="auto"/>
                        <w:left w:val="none" w:sz="0" w:space="0" w:color="auto"/>
                        <w:bottom w:val="none" w:sz="0" w:space="0" w:color="auto"/>
                        <w:right w:val="none" w:sz="0" w:space="0" w:color="auto"/>
                      </w:divBdr>
                    </w:div>
                  </w:divsChild>
                </w:div>
                <w:div w:id="2125802635">
                  <w:marLeft w:val="0"/>
                  <w:marRight w:val="0"/>
                  <w:marTop w:val="0"/>
                  <w:marBottom w:val="0"/>
                  <w:divBdr>
                    <w:top w:val="none" w:sz="0" w:space="0" w:color="auto"/>
                    <w:left w:val="none" w:sz="0" w:space="0" w:color="auto"/>
                    <w:bottom w:val="none" w:sz="0" w:space="0" w:color="auto"/>
                    <w:right w:val="none" w:sz="0" w:space="0" w:color="auto"/>
                  </w:divBdr>
                  <w:divsChild>
                    <w:div w:id="1467578052">
                      <w:marLeft w:val="0"/>
                      <w:marRight w:val="0"/>
                      <w:marTop w:val="0"/>
                      <w:marBottom w:val="0"/>
                      <w:divBdr>
                        <w:top w:val="none" w:sz="0" w:space="0" w:color="auto"/>
                        <w:left w:val="none" w:sz="0" w:space="0" w:color="auto"/>
                        <w:bottom w:val="none" w:sz="0" w:space="0" w:color="auto"/>
                        <w:right w:val="none" w:sz="0" w:space="0" w:color="auto"/>
                      </w:divBdr>
                    </w:div>
                    <w:div w:id="2051681770">
                      <w:marLeft w:val="0"/>
                      <w:marRight w:val="0"/>
                      <w:marTop w:val="0"/>
                      <w:marBottom w:val="0"/>
                      <w:divBdr>
                        <w:top w:val="none" w:sz="0" w:space="0" w:color="auto"/>
                        <w:left w:val="none" w:sz="0" w:space="0" w:color="auto"/>
                        <w:bottom w:val="none" w:sz="0" w:space="0" w:color="auto"/>
                        <w:right w:val="none" w:sz="0" w:space="0" w:color="auto"/>
                      </w:divBdr>
                    </w:div>
                  </w:divsChild>
                </w:div>
                <w:div w:id="1829975893">
                  <w:marLeft w:val="0"/>
                  <w:marRight w:val="0"/>
                  <w:marTop w:val="0"/>
                  <w:marBottom w:val="0"/>
                  <w:divBdr>
                    <w:top w:val="none" w:sz="0" w:space="0" w:color="auto"/>
                    <w:left w:val="none" w:sz="0" w:space="0" w:color="auto"/>
                    <w:bottom w:val="none" w:sz="0" w:space="0" w:color="auto"/>
                    <w:right w:val="none" w:sz="0" w:space="0" w:color="auto"/>
                  </w:divBdr>
                  <w:divsChild>
                    <w:div w:id="17642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2731" TargetMode="External"/><Relationship Id="rId21" Type="http://schemas.openxmlformats.org/officeDocument/2006/relationships/hyperlink" Target="https://www.zakon.hr/cms.htm?id=31279" TargetMode="External"/><Relationship Id="rId42" Type="http://schemas.openxmlformats.org/officeDocument/2006/relationships/hyperlink" Target="https://www.zakon.hr/cms.htm?id=31279" TargetMode="External"/><Relationship Id="rId63" Type="http://schemas.openxmlformats.org/officeDocument/2006/relationships/hyperlink" Target="https://www.zakon.hr/cms.htm?id=31279" TargetMode="External"/><Relationship Id="rId84" Type="http://schemas.openxmlformats.org/officeDocument/2006/relationships/hyperlink" Target="http://www.zakon.hr/cms.htm?id=1671" TargetMode="External"/><Relationship Id="rId138" Type="http://schemas.openxmlformats.org/officeDocument/2006/relationships/hyperlink" Target="https://www.zakon.hr/cms.htm?id=31279" TargetMode="External"/><Relationship Id="rId159" Type="http://schemas.openxmlformats.org/officeDocument/2006/relationships/hyperlink" Target="http://www.zakon.hr/cms.htm?id=1671" TargetMode="External"/><Relationship Id="rId107" Type="http://schemas.openxmlformats.org/officeDocument/2006/relationships/hyperlink" Target="http://www.zakon.hr/cms.htm?id=17751" TargetMode="External"/><Relationship Id="rId11" Type="http://schemas.openxmlformats.org/officeDocument/2006/relationships/hyperlink" Target="http://www.zakon.hr/cms.htm?id=72" TargetMode="External"/><Relationship Id="rId32" Type="http://schemas.openxmlformats.org/officeDocument/2006/relationships/hyperlink" Target="https://www.zakon.hr/cms.htm?id=2731" TargetMode="External"/><Relationship Id="rId53" Type="http://schemas.openxmlformats.org/officeDocument/2006/relationships/hyperlink" Target="http://www.zakon.hr/cms.htm?id=480" TargetMode="External"/><Relationship Id="rId74" Type="http://schemas.openxmlformats.org/officeDocument/2006/relationships/hyperlink" Target="https://www.zakon.hr/cms.htm?id=2731" TargetMode="External"/><Relationship Id="rId128" Type="http://schemas.openxmlformats.org/officeDocument/2006/relationships/hyperlink" Target="https://www.zakon.hr/cms.htm?id=31279" TargetMode="External"/><Relationship Id="rId149" Type="http://schemas.openxmlformats.org/officeDocument/2006/relationships/hyperlink" Target="https://www.zakon.hr/cms.htm?id=31279" TargetMode="External"/><Relationship Id="rId5" Type="http://schemas.openxmlformats.org/officeDocument/2006/relationships/hyperlink" Target="http://www.zakon.hr/cms.htm?id=66" TargetMode="External"/><Relationship Id="rId95" Type="http://schemas.openxmlformats.org/officeDocument/2006/relationships/hyperlink" Target="https://www.zakon.hr/cms.htm?id=2731" TargetMode="External"/><Relationship Id="rId160" Type="http://schemas.openxmlformats.org/officeDocument/2006/relationships/hyperlink" Target="https://zakon.hr/zakoni/Zakon_o_odgoju_i_obrazovanu_u_osnovnoj_i_srednjoj_skoli_2017.doc" TargetMode="External"/><Relationship Id="rId22" Type="http://schemas.openxmlformats.org/officeDocument/2006/relationships/hyperlink" Target="https://www.zakon.hr/cms.htm?id=31279" TargetMode="External"/><Relationship Id="rId43" Type="http://schemas.openxmlformats.org/officeDocument/2006/relationships/hyperlink" Target="http://www.zakon.hr/cms.htm?id=480" TargetMode="External"/><Relationship Id="rId64" Type="http://schemas.openxmlformats.org/officeDocument/2006/relationships/hyperlink" Target="https://www.zakon.hr/cms.htm?id=31279" TargetMode="External"/><Relationship Id="rId118" Type="http://schemas.openxmlformats.org/officeDocument/2006/relationships/hyperlink" Target="https://www.zakon.hr/cms.htm?id=2731" TargetMode="External"/><Relationship Id="rId139" Type="http://schemas.openxmlformats.org/officeDocument/2006/relationships/hyperlink" Target="http://www.zakon.hr/cms.htm?id=1671" TargetMode="External"/><Relationship Id="rId85" Type="http://schemas.openxmlformats.org/officeDocument/2006/relationships/hyperlink" Target="https://www.zakon.hr/cms.htm?id=31279" TargetMode="External"/><Relationship Id="rId150" Type="http://schemas.openxmlformats.org/officeDocument/2006/relationships/hyperlink" Target="https://www.zakon.hr/cms.htm?id=2731" TargetMode="External"/><Relationship Id="rId12" Type="http://schemas.openxmlformats.org/officeDocument/2006/relationships/hyperlink" Target="http://www.zakon.hr/cms.htm?id=73" TargetMode="External"/><Relationship Id="rId17" Type="http://schemas.openxmlformats.org/officeDocument/2006/relationships/hyperlink" Target="https://www.zakon.hr/cms.htm?id=31279" TargetMode="External"/><Relationship Id="rId33" Type="http://schemas.openxmlformats.org/officeDocument/2006/relationships/hyperlink" Target="http://www.zakon.hr/cms.htm?id=1671" TargetMode="External"/><Relationship Id="rId38" Type="http://schemas.openxmlformats.org/officeDocument/2006/relationships/hyperlink" Target="http://www.zakon.hr/cms.htm?id=1671" TargetMode="External"/><Relationship Id="rId59" Type="http://schemas.openxmlformats.org/officeDocument/2006/relationships/hyperlink" Target="https://www.zakon.hr/cms.htm?id=27315" TargetMode="External"/><Relationship Id="rId103" Type="http://schemas.openxmlformats.org/officeDocument/2006/relationships/hyperlink" Target="http://www.zakon.hr/cms.htm?id=1671" TargetMode="External"/><Relationship Id="rId108" Type="http://schemas.openxmlformats.org/officeDocument/2006/relationships/hyperlink" Target="https://www.zakon.hr/cms.htm?id=2731" TargetMode="External"/><Relationship Id="rId124" Type="http://schemas.openxmlformats.org/officeDocument/2006/relationships/hyperlink" Target="https://www.zakon.hr/cms.htm?id=31279" TargetMode="External"/><Relationship Id="rId129" Type="http://schemas.openxmlformats.org/officeDocument/2006/relationships/hyperlink" Target="https://www.zakon.hr/cms.htm?id=31279" TargetMode="External"/><Relationship Id="rId54" Type="http://schemas.openxmlformats.org/officeDocument/2006/relationships/hyperlink" Target="https://www.zakon.hr/cms.htm?id=31279" TargetMode="External"/><Relationship Id="rId70" Type="http://schemas.openxmlformats.org/officeDocument/2006/relationships/hyperlink" Target="https://www.zakon.hr/cms.htm?id=2731" TargetMode="External"/><Relationship Id="rId75" Type="http://schemas.openxmlformats.org/officeDocument/2006/relationships/hyperlink" Target="https://www.zakon.hr/cms.htm?id=2731" TargetMode="External"/><Relationship Id="rId91" Type="http://schemas.openxmlformats.org/officeDocument/2006/relationships/hyperlink" Target="https://www.zakon.hr/cms.htm?id=31279" TargetMode="External"/><Relationship Id="rId96" Type="http://schemas.openxmlformats.org/officeDocument/2006/relationships/hyperlink" Target="https://www.zakon.hr/cms.htm?id=27329" TargetMode="External"/><Relationship Id="rId140" Type="http://schemas.openxmlformats.org/officeDocument/2006/relationships/hyperlink" Target="http://www.zakon.hr/cms.htm?id=1671" TargetMode="External"/><Relationship Id="rId145" Type="http://schemas.openxmlformats.org/officeDocument/2006/relationships/hyperlink" Target="https://www.zakon.hr/cms.htm?id=27319"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akon.hr/cms.htm?id=67" TargetMode="External"/><Relationship Id="rId23" Type="http://schemas.openxmlformats.org/officeDocument/2006/relationships/hyperlink" Target="https://www.zakon.hr/cms.htm?id=2731" TargetMode="External"/><Relationship Id="rId28" Type="http://schemas.openxmlformats.org/officeDocument/2006/relationships/hyperlink" Target="https://www.zakon.hr/cms.htm?id=27321" TargetMode="External"/><Relationship Id="rId49" Type="http://schemas.openxmlformats.org/officeDocument/2006/relationships/hyperlink" Target="http://www.zakon.hr/cms.htm?id=480" TargetMode="External"/><Relationship Id="rId114" Type="http://schemas.openxmlformats.org/officeDocument/2006/relationships/hyperlink" Target="https://www.zakon.hr/cms.htm?id=2731" TargetMode="External"/><Relationship Id="rId119" Type="http://schemas.openxmlformats.org/officeDocument/2006/relationships/hyperlink" Target="https://www.zakon.hr/cms.htm?id=27323" TargetMode="External"/><Relationship Id="rId44" Type="http://schemas.openxmlformats.org/officeDocument/2006/relationships/hyperlink" Target="http://www.zakon.hr/cms.htm?id=1671" TargetMode="External"/><Relationship Id="rId60" Type="http://schemas.openxmlformats.org/officeDocument/2006/relationships/hyperlink" Target="http://www.zakon.hr/cms.htm?id=1671" TargetMode="External"/><Relationship Id="rId65" Type="http://schemas.openxmlformats.org/officeDocument/2006/relationships/hyperlink" Target="http://www.zakon.hr/cms.htm?id=1671" TargetMode="External"/><Relationship Id="rId81" Type="http://schemas.openxmlformats.org/officeDocument/2006/relationships/hyperlink" Target="https://www.zakon.hr/cms.htm?id=31279" TargetMode="External"/><Relationship Id="rId86" Type="http://schemas.openxmlformats.org/officeDocument/2006/relationships/hyperlink" Target="https://www.zakon.hr/cms.htm?id=31279" TargetMode="External"/><Relationship Id="rId130" Type="http://schemas.openxmlformats.org/officeDocument/2006/relationships/hyperlink" Target="https://www.zakon.hr/cms.htm?id=31279" TargetMode="External"/><Relationship Id="rId135" Type="http://schemas.openxmlformats.org/officeDocument/2006/relationships/hyperlink" Target="https://www.zakon.hr/cms.htm?id=31279" TargetMode="External"/><Relationship Id="rId151" Type="http://schemas.openxmlformats.org/officeDocument/2006/relationships/hyperlink" Target="https://www.zakon.hr/cms.htm?id=2731" TargetMode="External"/><Relationship Id="rId156" Type="http://schemas.openxmlformats.org/officeDocument/2006/relationships/hyperlink" Target="http://www.zakon.hr/cms.htm?id=1671"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480" TargetMode="External"/><Relationship Id="rId39" Type="http://schemas.openxmlformats.org/officeDocument/2006/relationships/hyperlink" Target="https://www.zakon.hr/cms.htm?id=2731" TargetMode="External"/><Relationship Id="rId109" Type="http://schemas.openxmlformats.org/officeDocument/2006/relationships/hyperlink" Target="https://www.zakon.hr/cms.htm?id=2731" TargetMode="External"/><Relationship Id="rId34" Type="http://schemas.openxmlformats.org/officeDocument/2006/relationships/hyperlink" Target="https://www.zakon.hr/cms.htm?id=2731" TargetMode="External"/><Relationship Id="rId50" Type="http://schemas.openxmlformats.org/officeDocument/2006/relationships/hyperlink" Target="https://www.zakon.hr/cms.htm?id=31279" TargetMode="External"/><Relationship Id="rId55" Type="http://schemas.openxmlformats.org/officeDocument/2006/relationships/hyperlink" Target="https://www.zakon.hr/cms.htm?id=2731" TargetMode="External"/><Relationship Id="rId76" Type="http://schemas.openxmlformats.org/officeDocument/2006/relationships/hyperlink" Target="http://www.zakon.hr/cms.htm?id=1671" TargetMode="External"/><Relationship Id="rId97" Type="http://schemas.openxmlformats.org/officeDocument/2006/relationships/hyperlink" Target="https://www.zakon.hr/cms.htm?id=2731" TargetMode="External"/><Relationship Id="rId104" Type="http://schemas.openxmlformats.org/officeDocument/2006/relationships/hyperlink" Target="https://www.zakon.hr/cms.htm?id=31279" TargetMode="External"/><Relationship Id="rId120" Type="http://schemas.openxmlformats.org/officeDocument/2006/relationships/hyperlink" Target="http://www.zakon.hr/cms.htm?id=1671" TargetMode="External"/><Relationship Id="rId125" Type="http://schemas.openxmlformats.org/officeDocument/2006/relationships/hyperlink" Target="https://www.zakon.hr/cms.htm?id=31279" TargetMode="External"/><Relationship Id="rId141" Type="http://schemas.openxmlformats.org/officeDocument/2006/relationships/hyperlink" Target="https://www.zakon.hr/cms.htm?id=31279" TargetMode="External"/><Relationship Id="rId146" Type="http://schemas.openxmlformats.org/officeDocument/2006/relationships/hyperlink" Target="https://www.zakon.hr/cms.htm?id=2731" TargetMode="External"/><Relationship Id="rId7" Type="http://schemas.openxmlformats.org/officeDocument/2006/relationships/hyperlink" Target="http://www.zakon.hr/cms.htm?id=68" TargetMode="External"/><Relationship Id="rId71" Type="http://schemas.openxmlformats.org/officeDocument/2006/relationships/hyperlink" Target="http://www.zakon.hr/cms.htm?id=1671" TargetMode="External"/><Relationship Id="rId92" Type="http://schemas.openxmlformats.org/officeDocument/2006/relationships/hyperlink" Target="http://www.zakon.hr/cms.htm?id=1671"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zakon.hr/cms.htm?id=31279" TargetMode="External"/><Relationship Id="rId24" Type="http://schemas.openxmlformats.org/officeDocument/2006/relationships/hyperlink" Target="http://www.zakon.hr/cms.htm?id=1671" TargetMode="External"/><Relationship Id="rId40" Type="http://schemas.openxmlformats.org/officeDocument/2006/relationships/hyperlink" Target="http://www.zakon.hr/cms.htm?id=1671" TargetMode="External"/><Relationship Id="rId45" Type="http://schemas.openxmlformats.org/officeDocument/2006/relationships/hyperlink" Target="https://www.zakon.hr/cms.htm?id=31279" TargetMode="External"/><Relationship Id="rId66" Type="http://schemas.openxmlformats.org/officeDocument/2006/relationships/hyperlink" Target="https://www.zakon.hr/cms.htm?id=2731" TargetMode="External"/><Relationship Id="rId87" Type="http://schemas.openxmlformats.org/officeDocument/2006/relationships/hyperlink" Target="https://www.zakon.hr/cms.htm?id=2731" TargetMode="External"/><Relationship Id="rId110" Type="http://schemas.openxmlformats.org/officeDocument/2006/relationships/hyperlink" Target="https://www.zakon.hr/cms.htm?id=31279" TargetMode="External"/><Relationship Id="rId115" Type="http://schemas.openxmlformats.org/officeDocument/2006/relationships/hyperlink" Target="https://www.zakon.hr/cms.htm?id=2731" TargetMode="External"/><Relationship Id="rId131" Type="http://schemas.openxmlformats.org/officeDocument/2006/relationships/hyperlink" Target="https://www.zakon.hr/cms.htm?id=31279" TargetMode="External"/><Relationship Id="rId136" Type="http://schemas.openxmlformats.org/officeDocument/2006/relationships/hyperlink" Target="http://www.zakon.hr/cms.htm?id=1671" TargetMode="External"/><Relationship Id="rId157" Type="http://schemas.openxmlformats.org/officeDocument/2006/relationships/hyperlink" Target="http://www.zakon.hr/cms.htm?id=480" TargetMode="External"/><Relationship Id="rId61" Type="http://schemas.openxmlformats.org/officeDocument/2006/relationships/hyperlink" Target="https://www.zakon.hr/cms.htm?id=2731" TargetMode="External"/><Relationship Id="rId82" Type="http://schemas.openxmlformats.org/officeDocument/2006/relationships/hyperlink" Target="http://www.zakon.hr/cms.htm?id=1671" TargetMode="External"/><Relationship Id="rId152" Type="http://schemas.openxmlformats.org/officeDocument/2006/relationships/hyperlink" Target="https://www.zakon.hr/cms.htm?id=2731" TargetMode="External"/><Relationship Id="rId19" Type="http://schemas.openxmlformats.org/officeDocument/2006/relationships/hyperlink" Target="http://www.zakon.hr/cms.htm?id=1671" TargetMode="External"/><Relationship Id="rId14" Type="http://schemas.openxmlformats.org/officeDocument/2006/relationships/hyperlink" Target="http://www.zakon.hr/cms.htm?id=480" TargetMode="External"/><Relationship Id="rId30" Type="http://schemas.openxmlformats.org/officeDocument/2006/relationships/hyperlink" Target="https://www.zakon.hr/cms.htm?id=31279" TargetMode="External"/><Relationship Id="rId35" Type="http://schemas.openxmlformats.org/officeDocument/2006/relationships/hyperlink" Target="https://www.zakon.hr/cms.htm?id=27327" TargetMode="External"/><Relationship Id="rId56" Type="http://schemas.openxmlformats.org/officeDocument/2006/relationships/hyperlink" Target="https://www.zakon.hr/cms.htm?id=27325" TargetMode="External"/><Relationship Id="rId77" Type="http://schemas.openxmlformats.org/officeDocument/2006/relationships/hyperlink" Target="https://www.zakon.hr/cms.htm?id=31279" TargetMode="External"/><Relationship Id="rId100" Type="http://schemas.openxmlformats.org/officeDocument/2006/relationships/hyperlink" Target="http://www.zakon.hr/cms.htm?id=1671" TargetMode="External"/><Relationship Id="rId105" Type="http://schemas.openxmlformats.org/officeDocument/2006/relationships/hyperlink" Target="http://www.zakon.hr/cms.htm?id=1671" TargetMode="External"/><Relationship Id="rId126" Type="http://schemas.openxmlformats.org/officeDocument/2006/relationships/hyperlink" Target="https://www.zakon.hr/cms.htm?id=31279" TargetMode="External"/><Relationship Id="rId147" Type="http://schemas.openxmlformats.org/officeDocument/2006/relationships/hyperlink" Target="http://www.zakon.hr/cms.htm?id=1671" TargetMode="External"/><Relationship Id="rId8" Type="http://schemas.openxmlformats.org/officeDocument/2006/relationships/hyperlink" Target="http://www.zakon.hr/cms.htm?id=69" TargetMode="External"/><Relationship Id="rId51" Type="http://schemas.openxmlformats.org/officeDocument/2006/relationships/hyperlink" Target="http://www.zakon.hr/cms.htm?id=1671" TargetMode="External"/><Relationship Id="rId72" Type="http://schemas.openxmlformats.org/officeDocument/2006/relationships/hyperlink" Target="https://www.zakon.hr/cms.htm?id=2731" TargetMode="External"/><Relationship Id="rId93" Type="http://schemas.openxmlformats.org/officeDocument/2006/relationships/hyperlink" Target="https://www.zakon.hr/cms.htm?id=31279" TargetMode="External"/><Relationship Id="rId98" Type="http://schemas.openxmlformats.org/officeDocument/2006/relationships/hyperlink" Target="http://www.zakon.hr/cms.htm?id=1671" TargetMode="External"/><Relationship Id="rId121" Type="http://schemas.openxmlformats.org/officeDocument/2006/relationships/hyperlink" Target="https://www.zakon.hr/cms.htm?id=31279" TargetMode="External"/><Relationship Id="rId142" Type="http://schemas.openxmlformats.org/officeDocument/2006/relationships/hyperlink" Target="https://www.zakon.hr/cms.htm?id=31279" TargetMode="External"/><Relationship Id="rId3" Type="http://schemas.openxmlformats.org/officeDocument/2006/relationships/settings" Target="settings.xml"/><Relationship Id="rId25" Type="http://schemas.openxmlformats.org/officeDocument/2006/relationships/hyperlink" Target="https://www.zakon.hr/cms.htm?id=31279" TargetMode="External"/><Relationship Id="rId46" Type="http://schemas.openxmlformats.org/officeDocument/2006/relationships/hyperlink" Target="http://www.zakon.hr/cms.htm?id=1671" TargetMode="External"/><Relationship Id="rId67" Type="http://schemas.openxmlformats.org/officeDocument/2006/relationships/hyperlink" Target="https://www.zakon.hr/cms.htm?id=2731" TargetMode="External"/><Relationship Id="rId116" Type="http://schemas.openxmlformats.org/officeDocument/2006/relationships/hyperlink" Target="https://www.zakon.hr/cms.htm?id=31279" TargetMode="External"/><Relationship Id="rId137" Type="http://schemas.openxmlformats.org/officeDocument/2006/relationships/hyperlink" Target="http://www.zakon.hr/cms.htm?id=17751" TargetMode="External"/><Relationship Id="rId158" Type="http://schemas.openxmlformats.org/officeDocument/2006/relationships/hyperlink" Target="http://www.zakon.hr/cms.htm?id=480" TargetMode="External"/><Relationship Id="rId20" Type="http://schemas.openxmlformats.org/officeDocument/2006/relationships/hyperlink" Target="https://www.zakon.hr/cms.htm?id=31279" TargetMode="External"/><Relationship Id="rId41" Type="http://schemas.openxmlformats.org/officeDocument/2006/relationships/hyperlink" Target="http://www.zakon.hr/cms.htm?id=480" TargetMode="External"/><Relationship Id="rId62" Type="http://schemas.openxmlformats.org/officeDocument/2006/relationships/hyperlink" Target="https://www.zakon.hr/cms.htm?id=2731" TargetMode="External"/><Relationship Id="rId83" Type="http://schemas.openxmlformats.org/officeDocument/2006/relationships/hyperlink" Target="http://www.zakon.hr/cms.htm?id=1671" TargetMode="External"/><Relationship Id="rId88" Type="http://schemas.openxmlformats.org/officeDocument/2006/relationships/hyperlink" Target="https://www.zakon.hr/cms.htm?id=2731" TargetMode="External"/><Relationship Id="rId111" Type="http://schemas.openxmlformats.org/officeDocument/2006/relationships/hyperlink" Target="https://www.zakon.hr/cms.htm?id=31279" TargetMode="External"/><Relationship Id="rId132" Type="http://schemas.openxmlformats.org/officeDocument/2006/relationships/hyperlink" Target="https://www.zakon.hr/cms.htm?id=31279" TargetMode="External"/><Relationship Id="rId153" Type="http://schemas.openxmlformats.org/officeDocument/2006/relationships/hyperlink" Target="https://www.zakon.hr/cms.htm?id=2731" TargetMode="External"/><Relationship Id="rId15" Type="http://schemas.openxmlformats.org/officeDocument/2006/relationships/hyperlink" Target="http://www.zakon.hr/cms.htm?id=1671" TargetMode="External"/><Relationship Id="rId36" Type="http://schemas.openxmlformats.org/officeDocument/2006/relationships/hyperlink" Target="http://www.zakon.hr/cms.htm?id=1671" TargetMode="External"/><Relationship Id="rId57" Type="http://schemas.openxmlformats.org/officeDocument/2006/relationships/hyperlink" Target="http://www.zakon.hr/cms.htm?id=480" TargetMode="External"/><Relationship Id="rId106" Type="http://schemas.openxmlformats.org/officeDocument/2006/relationships/hyperlink" Target="http://www.zakon.hr/cms.htm?id=1671" TargetMode="External"/><Relationship Id="rId127" Type="http://schemas.openxmlformats.org/officeDocument/2006/relationships/hyperlink" Target="http://www.zakon.hr/cms.htm?id=1671" TargetMode="External"/><Relationship Id="rId10" Type="http://schemas.openxmlformats.org/officeDocument/2006/relationships/hyperlink" Target="http://www.zakon.hr/cms.htm?id=71" TargetMode="External"/><Relationship Id="rId31" Type="http://schemas.openxmlformats.org/officeDocument/2006/relationships/hyperlink" Target="https://www.zakon.hr/cms.htm?id=31279" TargetMode="External"/><Relationship Id="rId52" Type="http://schemas.openxmlformats.org/officeDocument/2006/relationships/hyperlink" Target="https://www.zakon.hr/cms.htm?id=31279" TargetMode="External"/><Relationship Id="rId73" Type="http://schemas.openxmlformats.org/officeDocument/2006/relationships/hyperlink" Target="http://www.zakon.hr/cms.htm?id=1671" TargetMode="External"/><Relationship Id="rId78" Type="http://schemas.openxmlformats.org/officeDocument/2006/relationships/hyperlink" Target="http://www.zakon.hr/cms.htm?id=1671" TargetMode="External"/><Relationship Id="rId94" Type="http://schemas.openxmlformats.org/officeDocument/2006/relationships/hyperlink" Target="https://www.zakon.hr/cms.htm?id=2731" TargetMode="External"/><Relationship Id="rId99" Type="http://schemas.openxmlformats.org/officeDocument/2006/relationships/hyperlink" Target="http://www.zakon.hr/cms.htm?id=1671" TargetMode="External"/><Relationship Id="rId101" Type="http://schemas.openxmlformats.org/officeDocument/2006/relationships/hyperlink" Target="https://www.zakon.hr/cms.htm?id=2731" TargetMode="External"/><Relationship Id="rId122" Type="http://schemas.openxmlformats.org/officeDocument/2006/relationships/hyperlink" Target="http://www.zakon.hr/cms.htm?id=480" TargetMode="External"/><Relationship Id="rId143" Type="http://schemas.openxmlformats.org/officeDocument/2006/relationships/hyperlink" Target="http://www.zakon.hr/cms.htm?id=1671" TargetMode="External"/><Relationship Id="rId148" Type="http://schemas.openxmlformats.org/officeDocument/2006/relationships/hyperlink" Target="https://www.zakon.hr/cms.htm?id=2731"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26" Type="http://schemas.openxmlformats.org/officeDocument/2006/relationships/hyperlink" Target="http://www.zakon.hr/cms.htm?id=1671" TargetMode="External"/><Relationship Id="rId47" Type="http://schemas.openxmlformats.org/officeDocument/2006/relationships/hyperlink" Target="http://www.zakon.hr/cms.htm?id=1671" TargetMode="External"/><Relationship Id="rId68" Type="http://schemas.openxmlformats.org/officeDocument/2006/relationships/hyperlink" Target="https://www.zakon.hr/cms.htm?id=27317" TargetMode="External"/><Relationship Id="rId89" Type="http://schemas.openxmlformats.org/officeDocument/2006/relationships/hyperlink" Target="https://www.zakon.hr/cms.htm?id=2731" TargetMode="External"/><Relationship Id="rId112" Type="http://schemas.openxmlformats.org/officeDocument/2006/relationships/hyperlink" Target="https://www.zakon.hr/cms.htm?id=2731" TargetMode="External"/><Relationship Id="rId133" Type="http://schemas.openxmlformats.org/officeDocument/2006/relationships/hyperlink" Target="https://www.zakon.hr/cms.htm?id=31279" TargetMode="External"/><Relationship Id="rId154" Type="http://schemas.openxmlformats.org/officeDocument/2006/relationships/hyperlink" Target="https://www.zakon.hr/cms.htm?id=2731" TargetMode="External"/><Relationship Id="rId16" Type="http://schemas.openxmlformats.org/officeDocument/2006/relationships/hyperlink" Target="http://www.zakon.hr/cms.htm?id=17751" TargetMode="External"/><Relationship Id="rId37" Type="http://schemas.openxmlformats.org/officeDocument/2006/relationships/hyperlink" Target="https://www.zakon.hr/cms.htm?id=31279" TargetMode="External"/><Relationship Id="rId58" Type="http://schemas.openxmlformats.org/officeDocument/2006/relationships/hyperlink" Target="https://www.zakon.hr/cms.htm?id=2731" TargetMode="External"/><Relationship Id="rId79" Type="http://schemas.openxmlformats.org/officeDocument/2006/relationships/hyperlink" Target="https://www.zakon.hr/cms.htm?id=31279" TargetMode="External"/><Relationship Id="rId102" Type="http://schemas.openxmlformats.org/officeDocument/2006/relationships/hyperlink" Target="https://www.zakon.hr/cms.htm?id=31279" TargetMode="External"/><Relationship Id="rId123" Type="http://schemas.openxmlformats.org/officeDocument/2006/relationships/hyperlink" Target="http://www.zakon.hr/cms.htm?id=1671" TargetMode="External"/><Relationship Id="rId144" Type="http://schemas.openxmlformats.org/officeDocument/2006/relationships/hyperlink" Target="https://www.zakon.hr/cms.htm?id=2731" TargetMode="External"/><Relationship Id="rId90" Type="http://schemas.openxmlformats.org/officeDocument/2006/relationships/hyperlink" Target="http://www.zakon.hr/cms.htm?id=1671" TargetMode="External"/><Relationship Id="rId27" Type="http://schemas.openxmlformats.org/officeDocument/2006/relationships/hyperlink" Target="https://www.zakon.hr/cms.htm?id=2731" TargetMode="External"/><Relationship Id="rId48" Type="http://schemas.openxmlformats.org/officeDocument/2006/relationships/hyperlink" Target="https://www.zakon.hr/cms.htm?id=31279" TargetMode="External"/><Relationship Id="rId69" Type="http://schemas.openxmlformats.org/officeDocument/2006/relationships/hyperlink" Target="http://www.zakon.hr/cms.htm?id=1671" TargetMode="External"/><Relationship Id="rId113" Type="http://schemas.openxmlformats.org/officeDocument/2006/relationships/hyperlink" Target="https://www.zakon.hr/cms.htm?id=2731" TargetMode="External"/><Relationship Id="rId134" Type="http://schemas.openxmlformats.org/officeDocument/2006/relationships/hyperlink" Target="http://www.zakon.hr/cms.htm?id=1671" TargetMode="External"/><Relationship Id="rId80" Type="http://schemas.openxmlformats.org/officeDocument/2006/relationships/hyperlink" Target="http://www.zakon.hr/cms.htm?id=1671" TargetMode="External"/><Relationship Id="rId155" Type="http://schemas.openxmlformats.org/officeDocument/2006/relationships/hyperlink" Target="https://www.zakon.hr/cms.htm?id=273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27923</Words>
  <Characters>159163</Characters>
  <Application>Microsoft Office Word</Application>
  <DocSecurity>0</DocSecurity>
  <Lines>1326</Lines>
  <Paragraphs>373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186713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2019-01-18T08:40:00Z</dcterms:created>
  <dcterms:modified xsi:type="dcterms:W3CDTF">2019-01-18T08:41:00Z</dcterms:modified>
</cp:coreProperties>
</file>